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greenelab/covid19-review@e60f9db</w:t>
        </w:r>
      </w:hyperlink>
      <w:r>
        <w:t xml:space="preserve"> </w:t>
      </w:r>
      <w:r>
        <w:t xml:space="preserve">on May 1,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8"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3cJMsM3o">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3cJMsM3o">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March 4, 2023,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3cJMsM3o">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March 4, 2023,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bookmarkStart w:id="6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March 4, 2023.</w:t>
      </w:r>
      <w:r>
        <w:t xml:space="preserve"> </w:t>
      </w:r>
    </w:p>
    <w:tbl>
      <w:tblPr>
        <w:tblStyle w:val="Table"/>
        <w:tblW w:type="pct" w:w="5000"/>
        <w:tblLook w:firstRow="1" w:lastRow="0" w:firstColumn="0" w:lastColumn="0" w:noHBand="0" w:noVBand="0" w:val="0020"/>
        <w:tblCaption w:val="Table 1: DNA vaccines approved in at least one country (46) as of March 4, 2023.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60"/>
    <w:bookmarkEnd w:id="0"/>
    <w:bookmarkStart w:id="65"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1"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1"/>
    <w:bookmarkStart w:id="62"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2"/>
    <w:bookmarkStart w:id="63"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3"/>
    <w:bookmarkStart w:id="64"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3cJMsM3o">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4"/>
    <w:bookmarkEnd w:id="65"/>
    <w:bookmarkStart w:id="74"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6"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6"/>
    <w:bookmarkStart w:id="71"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70"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April 29,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8" name="Picture"/>
            <a:graphic>
              <a:graphicData uri="http://schemas.openxmlformats.org/drawingml/2006/picture">
                <pic:pic>
                  <pic:nvPicPr>
                    <pic:cNvPr descr="https://github.com/greenelab/covid19-review/raw/308f5fcdf58c31d10f14e58edaaad1bcafd29f80/owiddata/maps/non_replicating_viral_vector.png" id="69" name="Picture"/>
                    <pic:cNvPicPr>
                      <a:picLocks noChangeArrowheads="1" noChangeAspect="1"/>
                    </pic:cNvPicPr>
                  </pic:nvPicPr>
                  <pic:blipFill>
                    <a:blip r:embed="rId67"/>
                    <a:stretch>
                      <a:fillRect/>
                    </a:stretch>
                  </pic:blipFill>
                  <pic:spPr bwMode="auto">
                    <a:xfrm>
                      <a:off x="0" y="0"/>
                      <a:ext cx="5943600" cy="2415941"/>
                    </a:xfrm>
                    <a:prstGeom prst="rect">
                      <a:avLst/>
                    </a:prstGeom>
                    <a:noFill/>
                    <a:ln w="9525">
                      <a:noFill/>
                      <a:headEnd/>
                      <a:tailEnd/>
                    </a:ln>
                  </pic:spPr>
                </pic:pic>
              </a:graphicData>
            </a:graphic>
          </wp:inline>
        </w:drawing>
      </w:r>
      <w:bookmarkEnd w:id="70"/>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29,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April 29, 2023,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1"/>
    <w:bookmarkStart w:id="72"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2"/>
    <w:bookmarkStart w:id="73"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3cJMsM3o">
        <w:r>
          <w:rPr>
            <w:rStyle w:val="Hyperlink"/>
          </w:rPr>
          <w:t xml:space="preserve">1</w:t>
        </w:r>
      </w:hyperlink>
      <w:r>
        <w:t xml:space="preserve">)</w:t>
      </w:r>
      <w:r>
        <w:t xml:space="preserve"> </w:t>
      </w:r>
      <w:r>
        <w:t xml:space="preserve">for information about Novavax, which is a protein subunit vaccine).</w:t>
      </w:r>
    </w:p>
    <w:bookmarkEnd w:id="73"/>
    <w:bookmarkEnd w:id="74"/>
    <w:bookmarkEnd w:id="75"/>
    <w:bookmarkStart w:id="85"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6"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6"/>
    <w:bookmarkStart w:id="82" w:name="application-to-covid-19-1"/>
    <w:p>
      <w:pPr>
        <w:pStyle w:val="Heading4"/>
      </w:pPr>
      <w:r>
        <w:rPr>
          <w:rStyle w:val="SectionNumber"/>
        </w:rPr>
        <w:t xml:space="preserve">0.9.0.2</w:t>
      </w:r>
      <w:r>
        <w:tab/>
      </w:r>
      <w:r>
        <w:t xml:space="preserve">Application to COVID-19</w:t>
      </w:r>
    </w:p>
    <w:bookmarkStart w:id="0" w:name="tbl:approved-RNA"/>
    <w:bookmarkStart w:id="77"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March 4, 2023.</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March 4, 2023.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77"/>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March 4, 2023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April 29,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81"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April 29,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9" name="Picture"/>
            <a:graphic>
              <a:graphicData uri="http://schemas.openxmlformats.org/drawingml/2006/picture">
                <pic:pic>
                  <pic:nvPicPr>
                    <pic:cNvPr descr="https://github.com/greenelab/covid19-review/raw/308f5fcdf58c31d10f14e58edaaad1bcafd29f80/owiddata/maps/RNA.png" id="80" name="Picture"/>
                    <pic:cNvPicPr>
                      <a:picLocks noChangeArrowheads="1" noChangeAspect="1"/>
                    </pic:cNvPicPr>
                  </pic:nvPicPr>
                  <pic:blipFill>
                    <a:blip r:embed="rId78"/>
                    <a:stretch>
                      <a:fillRect/>
                    </a:stretch>
                  </pic:blipFill>
                  <pic:spPr bwMode="auto">
                    <a:xfrm>
                      <a:off x="0" y="0"/>
                      <a:ext cx="5943600" cy="2415941"/>
                    </a:xfrm>
                    <a:prstGeom prst="rect">
                      <a:avLst/>
                    </a:prstGeom>
                    <a:noFill/>
                    <a:ln w="9525">
                      <a:noFill/>
                      <a:headEnd/>
                      <a:tailEnd/>
                    </a:ln>
                  </pic:spPr>
                </pic:pic>
              </a:graphicData>
            </a:graphic>
          </wp:inline>
        </w:drawing>
      </w:r>
      <w:bookmarkEnd w:id="81"/>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29,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2"/>
    <w:bookmarkStart w:id="83"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3"/>
    <w:bookmarkStart w:id="84"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4"/>
    <w:bookmarkEnd w:id="85"/>
    <w:bookmarkStart w:id="86"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6"/>
    <w:bookmarkStart w:id="87"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3cJMsM3o">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7"/>
    <w:bookmarkEnd w:id="88"/>
    <w:bookmarkStart w:id="569" w:name="additional-items"/>
    <w:p>
      <w:pPr>
        <w:pStyle w:val="Heading1"/>
      </w:pPr>
      <w:r>
        <w:rPr>
          <w:rStyle w:val="SectionNumber"/>
        </w:rPr>
        <w:t xml:space="preserve">1</w:t>
      </w:r>
      <w:r>
        <w:tab/>
      </w:r>
      <w:r>
        <w:t xml:space="preserve">Additional Items</w:t>
      </w:r>
    </w:p>
    <w:bookmarkStart w:id="89"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9"/>
    <w:bookmarkStart w:id="90"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90"/>
    <w:bookmarkStart w:id="91"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1"/>
    <w:bookmarkStart w:id="568" w:name="references"/>
    <w:p>
      <w:pPr>
        <w:pStyle w:val="Heading2"/>
      </w:pPr>
      <w:r>
        <w:rPr>
          <w:rStyle w:val="SectionNumber"/>
        </w:rPr>
        <w:t xml:space="preserve">1.4</w:t>
      </w:r>
      <w:r>
        <w:tab/>
      </w:r>
      <w:r>
        <w:t xml:space="preserve">References</w:t>
      </w:r>
    </w:p>
    <w:bookmarkStart w:id="567" w:name="refs"/>
    <w:bookmarkStart w:id="93" w:name="ref-3cJMsM3o"/>
    <w:p>
      <w:pPr>
        <w:pStyle w:val="Bibliography"/>
      </w:pPr>
      <w:r>
        <w:t xml:space="preserve">1.</w:t>
      </w:r>
      <w:r>
        <w:t xml:space="preserve"> </w:t>
      </w:r>
      <w:r>
        <w:t xml:space="preserve">	</w:t>
      </w:r>
      <w:r>
        <w:t xml:space="preserve">Rando HM, Lordan R, Lee AJ, Naik A, Wellhausen N, Sell E, Kolla L, COVID-19 Review Consortium, Gitter A, Greene CS. 2023.</w:t>
      </w:r>
      <w:r>
        <w:t xml:space="preserve"> </w:t>
      </w:r>
      <w:hyperlink r:id="rId92">
        <w:r>
          <w:rPr>
            <w:rStyle w:val="Hyperlink"/>
          </w:rPr>
          <w:t xml:space="preserve">Application of Traditional Vaccine Development Strategies to SARS-CoV-2</w:t>
        </w:r>
      </w:hyperlink>
      <w:r>
        <w:t xml:space="preserve">. mSystems 8:e0092722.</w:t>
      </w:r>
    </w:p>
    <w:bookmarkEnd w:id="93"/>
    <w:bookmarkStart w:id="95" w:name="ref-HyYY2agc"/>
    <w:p>
      <w:pPr>
        <w:pStyle w:val="Bibliography"/>
      </w:pPr>
      <w:r>
        <w:t xml:space="preserve">2.</w:t>
      </w:r>
      <w:r>
        <w:t xml:space="preserve"> </w:t>
      </w:r>
      <w:r>
        <w:t xml:space="preserve">	</w:t>
      </w:r>
      <w:r>
        <w:t xml:space="preserve">Lurie N, Saville M, Hatchett R, Halton J. 2020.</w:t>
      </w:r>
      <w:r>
        <w:t xml:space="preserve"> </w:t>
      </w:r>
      <w:hyperlink r:id="rId94">
        <w:r>
          <w:rPr>
            <w:rStyle w:val="Hyperlink"/>
          </w:rPr>
          <w:t xml:space="preserve">Developing Covid-19 Vaccines at Pandemic Speed</w:t>
        </w:r>
      </w:hyperlink>
      <w:r>
        <w:t xml:space="preserve">. New England Journal of Medicine 382:1969–1973.</w:t>
      </w:r>
    </w:p>
    <w:bookmarkEnd w:id="95"/>
    <w:bookmarkStart w:id="97" w:name="ref-AOGjkjCq"/>
    <w:p>
      <w:pPr>
        <w:pStyle w:val="Bibliography"/>
      </w:pPr>
      <w:r>
        <w:t xml:space="preserve">3.</w:t>
      </w:r>
      <w:r>
        <w:t xml:space="preserve"> </w:t>
      </w:r>
      <w:r>
        <w:t xml:space="preserve">	</w:t>
      </w:r>
      <w:r>
        <w:t xml:space="preserve">Graham RL, Donaldson EF, Baric RS. 2013.</w:t>
      </w:r>
      <w:r>
        <w:t xml:space="preserve"> </w:t>
      </w:r>
      <w:hyperlink r:id="rId96">
        <w:r>
          <w:rPr>
            <w:rStyle w:val="Hyperlink"/>
          </w:rPr>
          <w:t xml:space="preserve">A decade after SARS: strategies for controlling emerging coronaviruses</w:t>
        </w:r>
      </w:hyperlink>
      <w:r>
        <w:t xml:space="preserve">. Nat Rev Microbiol 11:836–848.</w:t>
      </w:r>
    </w:p>
    <w:bookmarkEnd w:id="97"/>
    <w:bookmarkStart w:id="99" w:name="ref-vTrIB9zS"/>
    <w:p>
      <w:pPr>
        <w:pStyle w:val="Bibliography"/>
      </w:pPr>
      <w:r>
        <w:t xml:space="preserve">4.</w:t>
      </w:r>
      <w:r>
        <w:t xml:space="preserve"> </w:t>
      </w:r>
      <w:r>
        <w:t xml:space="preserve">	</w:t>
      </w:r>
      <w:r>
        <w:t xml:space="preserve">Cohen J. 2014.</w:t>
      </w:r>
      <w:r>
        <w:t xml:space="preserve"> </w:t>
      </w:r>
      <w:hyperlink r:id="rId98">
        <w:r>
          <w:rPr>
            <w:rStyle w:val="Hyperlink"/>
          </w:rPr>
          <w:t xml:space="preserve">Ebola vaccine: Little and late</w:t>
        </w:r>
      </w:hyperlink>
      <w:r>
        <w:t xml:space="preserve">. Science 345:1441–1442.</w:t>
      </w:r>
    </w:p>
    <w:bookmarkEnd w:id="99"/>
    <w:bookmarkStart w:id="101"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100">
        <w:r>
          <w:rPr>
            <w:rStyle w:val="Hyperlink"/>
          </w:rPr>
          <w:t xml:space="preserve">Clinical development of a recombinant Ebola vaccine in the midst of an unprecedented epidemic</w:t>
        </w:r>
      </w:hyperlink>
      <w:r>
        <w:t xml:space="preserve">. Vaccine 35:4465–4469.</w:t>
      </w:r>
    </w:p>
    <w:bookmarkEnd w:id="101"/>
    <w:bookmarkStart w:id="103"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2">
        <w:r>
          <w:rPr>
            <w:rStyle w:val="Hyperlink"/>
          </w:rPr>
          <w:t xml:space="preserve">Identification and Development of Therapeutics for COVID-19</w:t>
        </w:r>
      </w:hyperlink>
      <w:r>
        <w:t xml:space="preserve">. mSystems 6:e0023321.</w:t>
      </w:r>
    </w:p>
    <w:bookmarkEnd w:id="103"/>
    <w:bookmarkStart w:id="105"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4">
        <w:r>
          <w:rPr>
            <w:rStyle w:val="Hyperlink"/>
          </w:rPr>
          <w:t xml:space="preserve">Pathogenesis, Symptomatology, and Transmission of SARS-CoV-2 through Analysis of Viral Genomics and Structure</w:t>
        </w:r>
      </w:hyperlink>
      <w:r>
        <w:t xml:space="preserve">. mSystems 6:e0009521.</w:t>
      </w:r>
    </w:p>
    <w:bookmarkEnd w:id="105"/>
    <w:bookmarkStart w:id="107" w:name="ref-fQvzeptv"/>
    <w:p>
      <w:pPr>
        <w:pStyle w:val="Bibliography"/>
      </w:pPr>
      <w:r>
        <w:t xml:space="preserve">8.</w:t>
      </w:r>
      <w:r>
        <w:t xml:space="preserve"> </w:t>
      </w:r>
      <w:r>
        <w:t xml:space="preserve">	</w:t>
      </w:r>
      <w:r>
        <w:t xml:space="preserve">Our Story. Moderna.</w:t>
      </w:r>
      <w:r>
        <w:t xml:space="preserve"> </w:t>
      </w:r>
      <w:hyperlink r:id="rId106">
        <w:r>
          <w:rPr>
            <w:rStyle w:val="Hyperlink"/>
          </w:rPr>
          <w:t xml:space="preserve">https://www.modernatx.com/en-US/about-us/our-story?slug=about-us%2Four-story</w:t>
        </w:r>
      </w:hyperlink>
      <w:r>
        <w:t xml:space="preserve">. Retrieved 5 December 2022.</w:t>
      </w:r>
    </w:p>
    <w:bookmarkEnd w:id="107"/>
    <w:bookmarkStart w:id="109"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8">
        <w:r>
          <w:rPr>
            <w:rStyle w:val="Hyperlink"/>
          </w:rPr>
          <w:t xml:space="preserve">The COVID-19 vaccine development landscape</w:t>
        </w:r>
      </w:hyperlink>
      <w:r>
        <w:t xml:space="preserve">. Nat Rev Drug Discov 19:305–306.</w:t>
      </w:r>
    </w:p>
    <w:bookmarkEnd w:id="109"/>
    <w:bookmarkStart w:id="111" w:name="ref-dqpEe5Lz"/>
    <w:p>
      <w:pPr>
        <w:pStyle w:val="Bibliography"/>
      </w:pPr>
      <w:r>
        <w:t xml:space="preserve">10.</w:t>
      </w:r>
      <w:r>
        <w:t xml:space="preserve"> </w:t>
      </w:r>
      <w:r>
        <w:t xml:space="preserve">	</w:t>
      </w:r>
      <w:r>
        <w:t xml:space="preserve">Krammer F. 2020.</w:t>
      </w:r>
      <w:r>
        <w:t xml:space="preserve"> </w:t>
      </w:r>
      <w:hyperlink r:id="rId110">
        <w:r>
          <w:rPr>
            <w:rStyle w:val="Hyperlink"/>
          </w:rPr>
          <w:t xml:space="preserve">SARS-CoV-2 vaccines in development</w:t>
        </w:r>
      </w:hyperlink>
      <w:r>
        <w:t xml:space="preserve">. Nature 586:516–527.</w:t>
      </w:r>
    </w:p>
    <w:bookmarkEnd w:id="111"/>
    <w:bookmarkStart w:id="113" w:name="ref-vlGP3RAU"/>
    <w:p>
      <w:pPr>
        <w:pStyle w:val="Bibliography"/>
      </w:pPr>
      <w:r>
        <w:t xml:space="preserve">11.</w:t>
      </w:r>
      <w:r>
        <w:t xml:space="preserve"> </w:t>
      </w:r>
      <w:r>
        <w:t xml:space="preserve">	</w:t>
      </w:r>
      <w:r>
        <w:t xml:space="preserve">Novel Coronavirus – China.</w:t>
      </w:r>
      <w:r>
        <w:t xml:space="preserve"> </w:t>
      </w:r>
      <w:hyperlink r:id="rId112">
        <w:r>
          <w:rPr>
            <w:rStyle w:val="Hyperlink"/>
          </w:rPr>
          <w:t xml:space="preserve">https://www.who.int/emergencies/disease-outbreak-news/item/2020-DON233</w:t>
        </w:r>
      </w:hyperlink>
      <w:r>
        <w:t xml:space="preserve">. Retrieved 5 December 2022.</w:t>
      </w:r>
    </w:p>
    <w:bookmarkEnd w:id="113"/>
    <w:bookmarkStart w:id="115"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4">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5"/>
    <w:bookmarkStart w:id="117" w:name="ref-13wCBLnnu"/>
    <w:p>
      <w:pPr>
        <w:pStyle w:val="Bibliography"/>
      </w:pPr>
      <w:r>
        <w:t xml:space="preserve">13.</w:t>
      </w:r>
      <w:r>
        <w:t xml:space="preserve"> </w:t>
      </w:r>
      <w:r>
        <w:t xml:space="preserve">	</w:t>
      </w:r>
      <w:r>
        <w:t xml:space="preserve">Duan L, Zheng Q, Zhang H, Niu Y, Lou Y, Wang H. 2020.</w:t>
      </w:r>
      <w:r>
        <w:t xml:space="preserve"> </w:t>
      </w:r>
      <w:hyperlink r:id="rId116">
        <w:r>
          <w:rPr>
            <w:rStyle w:val="Hyperlink"/>
          </w:rPr>
          <w:t xml:space="preserve">The SARS-CoV-2 Spike Glycoprotein Biosynthesis, Structure, Function, and Antigenicity: Implications for the Design of Spike-Based Vaccine Immunogens</w:t>
        </w:r>
      </w:hyperlink>
      <w:r>
        <w:t xml:space="preserve">. Front Immunol 11.</w:t>
      </w:r>
    </w:p>
    <w:bookmarkEnd w:id="117"/>
    <w:bookmarkStart w:id="119" w:name="ref-14FBejgLM"/>
    <w:p>
      <w:pPr>
        <w:pStyle w:val="Bibliography"/>
      </w:pPr>
      <w:r>
        <w:t xml:space="preserve">14.</w:t>
      </w:r>
      <w:r>
        <w:t xml:space="preserve"> </w:t>
      </w:r>
      <w:r>
        <w:t xml:space="preserve">	</w:t>
      </w:r>
      <w:r>
        <w:t xml:space="preserve">BioRender.</w:t>
      </w:r>
      <w:r>
        <w:t xml:space="preserve"> </w:t>
      </w:r>
      <w:hyperlink r:id="rId118">
        <w:r>
          <w:rPr>
            <w:rStyle w:val="Hyperlink"/>
          </w:rPr>
          <w:t xml:space="preserve">https://biorender.com/</w:t>
        </w:r>
      </w:hyperlink>
      <w:r>
        <w:t xml:space="preserve">. Retrieved 5 December 2022.</w:t>
      </w:r>
    </w:p>
    <w:bookmarkEnd w:id="119"/>
    <w:bookmarkStart w:id="121" w:name="ref-EAzPxBbg"/>
    <w:p>
      <w:pPr>
        <w:pStyle w:val="Bibliography"/>
      </w:pPr>
      <w:r>
        <w:t xml:space="preserve">15.</w:t>
      </w:r>
      <w:r>
        <w:t xml:space="preserve"> </w:t>
      </w:r>
      <w:r>
        <w:t xml:space="preserve">	</w:t>
      </w:r>
      <w:r>
        <w:t xml:space="preserve">Human Coronavirus Structure.</w:t>
      </w:r>
      <w:r>
        <w:t xml:space="preserve"> </w:t>
      </w:r>
      <w:hyperlink r:id="rId120">
        <w:r>
          <w:rPr>
            <w:rStyle w:val="Hyperlink"/>
          </w:rPr>
          <w:t xml:space="preserve">https://app.biorender.com/biorender-templates/figures/all/t-5f21e90283765600b08fbe9d-human-coronavirus-structure</w:t>
        </w:r>
      </w:hyperlink>
      <w:r>
        <w:t xml:space="preserve">. Retrieved 5 December 2022.</w:t>
      </w:r>
    </w:p>
    <w:bookmarkEnd w:id="121"/>
    <w:bookmarkStart w:id="123"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2">
        <w:r>
          <w:rPr>
            <w:rStyle w:val="Hyperlink"/>
          </w:rPr>
          <w:t xml:space="preserve">https://www.niaid.nih.gov/news-events/novel-coronavirus-sarscov2-images</w:t>
        </w:r>
      </w:hyperlink>
      <w:r>
        <w:t xml:space="preserve">. Retrieved 5 December 2022.</w:t>
      </w:r>
    </w:p>
    <w:bookmarkEnd w:id="123"/>
    <w:bookmarkStart w:id="125"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4">
        <w:r>
          <w:rPr>
            <w:rStyle w:val="Hyperlink"/>
          </w:rPr>
          <w:t xml:space="preserve">An mRNA Vaccine against SARS-CoV-2 — Preliminary Report</w:t>
        </w:r>
      </w:hyperlink>
      <w:r>
        <w:t xml:space="preserve">. New England Journal of Medicine 383:1920–1931.</w:t>
      </w:r>
    </w:p>
    <w:bookmarkEnd w:id="125"/>
    <w:bookmarkStart w:id="127" w:name="ref-MCZBJ5sF"/>
    <w:p>
      <w:pPr>
        <w:pStyle w:val="Bibliography"/>
      </w:pPr>
      <w:r>
        <w:t xml:space="preserve">18.</w:t>
      </w:r>
      <w:r>
        <w:t xml:space="preserve"> </w:t>
      </w:r>
      <w:r>
        <w:t xml:space="preserve">	</w:t>
      </w:r>
      <w:r>
        <w:t xml:space="preserve">Rhee JH. 2014.</w:t>
      </w:r>
      <w:r>
        <w:t xml:space="preserve"> </w:t>
      </w:r>
      <w:hyperlink r:id="rId126">
        <w:r>
          <w:rPr>
            <w:rStyle w:val="Hyperlink"/>
          </w:rPr>
          <w:t xml:space="preserve">Towards Vaccine 3.0: new era opened in vaccine research and industry</w:t>
        </w:r>
      </w:hyperlink>
      <w:r>
        <w:t xml:space="preserve">. Clin Exp Vaccine Res 3:1.</w:t>
      </w:r>
    </w:p>
    <w:bookmarkEnd w:id="127"/>
    <w:bookmarkStart w:id="129" w:name="ref-fw8IwtHq"/>
    <w:p>
      <w:pPr>
        <w:pStyle w:val="Bibliography"/>
      </w:pPr>
      <w:r>
        <w:t xml:space="preserve">19.</w:t>
      </w:r>
      <w:r>
        <w:t xml:space="preserve"> </w:t>
      </w:r>
      <w:r>
        <w:t xml:space="preserve">	</w:t>
      </w:r>
      <w:r>
        <w:t xml:space="preserve">Seib KL, Zhao X, Rappuoli R. 2012.</w:t>
      </w:r>
      <w:r>
        <w:t xml:space="preserve"> </w:t>
      </w:r>
      <w:hyperlink r:id="rId128">
        <w:r>
          <w:rPr>
            <w:rStyle w:val="Hyperlink"/>
          </w:rPr>
          <w:t xml:space="preserve">Developing vaccines in the era of genomics: a decade of reverse vaccinology</w:t>
        </w:r>
      </w:hyperlink>
      <w:r>
        <w:t xml:space="preserve">. Clinical Microbiology and Infection 18:109–116.</w:t>
      </w:r>
    </w:p>
    <w:bookmarkEnd w:id="129"/>
    <w:bookmarkStart w:id="131" w:name="ref-kqerKJKY"/>
    <w:p>
      <w:pPr>
        <w:pStyle w:val="Bibliography"/>
      </w:pPr>
      <w:r>
        <w:t xml:space="preserve">20.</w:t>
      </w:r>
      <w:r>
        <w:t xml:space="preserve"> </w:t>
      </w:r>
      <w:r>
        <w:t xml:space="preserve">	</w:t>
      </w:r>
      <w:r>
        <w:t xml:space="preserve">Liu. 2019.</w:t>
      </w:r>
      <w:r>
        <w:t xml:space="preserve"> </w:t>
      </w:r>
      <w:hyperlink r:id="rId130">
        <w:r>
          <w:rPr>
            <w:rStyle w:val="Hyperlink"/>
          </w:rPr>
          <w:t xml:space="preserve">A Comparison of Plasmid DNA and mRNA as Vaccine Technologies</w:t>
        </w:r>
      </w:hyperlink>
      <w:r>
        <w:t xml:space="preserve">. Vaccines 7:37.</w:t>
      </w:r>
    </w:p>
    <w:bookmarkEnd w:id="131"/>
    <w:bookmarkStart w:id="133" w:name="ref-YY3x3bBV"/>
    <w:p>
      <w:pPr>
        <w:pStyle w:val="Bibliography"/>
      </w:pPr>
      <w:r>
        <w:t xml:space="preserve">21.</w:t>
      </w:r>
      <w:r>
        <w:t xml:space="preserve"> </w:t>
      </w:r>
      <w:r>
        <w:t xml:space="preserve">	</w:t>
      </w:r>
      <w:r>
        <w:t xml:space="preserve">Plotkin S. 2014.</w:t>
      </w:r>
      <w:r>
        <w:t xml:space="preserve"> </w:t>
      </w:r>
      <w:hyperlink r:id="rId132">
        <w:r>
          <w:rPr>
            <w:rStyle w:val="Hyperlink"/>
          </w:rPr>
          <w:t xml:space="preserve">History of vaccination</w:t>
        </w:r>
      </w:hyperlink>
      <w:r>
        <w:t xml:space="preserve">. Proc Natl Acad Sci USA 111:12283–12287.</w:t>
      </w:r>
    </w:p>
    <w:bookmarkEnd w:id="133"/>
    <w:bookmarkStart w:id="135" w:name="ref-U9ZIZWkB"/>
    <w:p>
      <w:pPr>
        <w:pStyle w:val="Bibliography"/>
      </w:pPr>
      <w:r>
        <w:t xml:space="preserve">22.</w:t>
      </w:r>
      <w:r>
        <w:t xml:space="preserve"> </w:t>
      </w:r>
      <w:r>
        <w:t xml:space="preserve">	</w:t>
      </w:r>
      <w:r>
        <w:t xml:space="preserve">Cui Z. 2005.</w:t>
      </w:r>
      <w:r>
        <w:t xml:space="preserve"> </w:t>
      </w:r>
      <w:hyperlink r:id="rId134">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5"/>
    <w:bookmarkStart w:id="137" w:name="ref-pWMIo6pD"/>
    <w:p>
      <w:pPr>
        <w:pStyle w:val="Bibliography"/>
      </w:pPr>
      <w:r>
        <w:t xml:space="preserve">23.</w:t>
      </w:r>
      <w:r>
        <w:t xml:space="preserve"> </w:t>
      </w:r>
      <w:r>
        <w:t xml:space="preserve">	</w:t>
      </w:r>
      <w:r>
        <w:t xml:space="preserve">Ellis RW. 1994.</w:t>
      </w:r>
      <w:r>
        <w:t xml:space="preserve"> </w:t>
      </w:r>
      <w:hyperlink r:id="rId136">
        <w:r>
          <w:rPr>
            <w:rStyle w:val="Hyperlink"/>
          </w:rPr>
          <w:t xml:space="preserve">New Vaccine Technologies</w:t>
        </w:r>
      </w:hyperlink>
      <w:r>
        <w:t xml:space="preserve">. JAMA 271:929.</w:t>
      </w:r>
    </w:p>
    <w:bookmarkEnd w:id="137"/>
    <w:bookmarkStart w:id="139" w:name="ref-uPszIvSj"/>
    <w:p>
      <w:pPr>
        <w:pStyle w:val="Bibliography"/>
      </w:pPr>
      <w:r>
        <w:t xml:space="preserve">24.</w:t>
      </w:r>
      <w:r>
        <w:t xml:space="preserve"> </w:t>
      </w:r>
      <w:r>
        <w:t xml:space="preserve">	</w:t>
      </w:r>
      <w:r>
        <w:t xml:space="preserve">Liu MA. 2003.</w:t>
      </w:r>
      <w:r>
        <w:t xml:space="preserve"> </w:t>
      </w:r>
      <w:hyperlink r:id="rId138">
        <w:r>
          <w:rPr>
            <w:rStyle w:val="Hyperlink"/>
          </w:rPr>
          <w:t xml:space="preserve">DNA vaccines: a review</w:t>
        </w:r>
      </w:hyperlink>
      <w:r>
        <w:t xml:space="preserve">. J Intern Med 253:402–410.</w:t>
      </w:r>
    </w:p>
    <w:bookmarkEnd w:id="139"/>
    <w:bookmarkStart w:id="141" w:name="ref-BsrTDzJ2"/>
    <w:p>
      <w:pPr>
        <w:pStyle w:val="Bibliography"/>
      </w:pPr>
      <w:r>
        <w:t xml:space="preserve">25.</w:t>
      </w:r>
      <w:r>
        <w:t xml:space="preserve"> </w:t>
      </w:r>
      <w:r>
        <w:t xml:space="preserve">	</w:t>
      </w:r>
      <w:r>
        <w:t xml:space="preserve">Kutzler MA, Weiner DB. 2008.</w:t>
      </w:r>
      <w:r>
        <w:t xml:space="preserve"> </w:t>
      </w:r>
      <w:hyperlink r:id="rId140">
        <w:r>
          <w:rPr>
            <w:rStyle w:val="Hyperlink"/>
          </w:rPr>
          <w:t xml:space="preserve">DNA vaccines: ready for prime time?</w:t>
        </w:r>
      </w:hyperlink>
      <w:r>
        <w:t xml:space="preserve"> Nat Rev Genet 9:776–788.</w:t>
      </w:r>
    </w:p>
    <w:bookmarkEnd w:id="141"/>
    <w:bookmarkStart w:id="143" w:name="ref-R7Xdh5nH"/>
    <w:p>
      <w:pPr>
        <w:pStyle w:val="Bibliography"/>
      </w:pPr>
      <w:r>
        <w:t xml:space="preserve">26.</w:t>
      </w:r>
      <w:r>
        <w:t xml:space="preserve"> </w:t>
      </w:r>
      <w:r>
        <w:t xml:space="preserve">	</w:t>
      </w:r>
      <w:r>
        <w:t xml:space="preserve">Sternberg A, Naujokat C. 2020.</w:t>
      </w:r>
      <w:r>
        <w:t xml:space="preserve"> </w:t>
      </w:r>
      <w:hyperlink r:id="rId142">
        <w:r>
          <w:rPr>
            <w:rStyle w:val="Hyperlink"/>
          </w:rPr>
          <w:t xml:space="preserve">Structural features of coronavirus SARS-CoV-2 spike protein: Targets for vaccination</w:t>
        </w:r>
      </w:hyperlink>
      <w:r>
        <w:t xml:space="preserve">. Life Sciences 257:118056.</w:t>
      </w:r>
    </w:p>
    <w:bookmarkEnd w:id="143"/>
    <w:bookmarkStart w:id="145" w:name="ref-17DSmRo9H"/>
    <w:p>
      <w:pPr>
        <w:pStyle w:val="Bibliography"/>
      </w:pPr>
      <w:r>
        <w:t xml:space="preserve">27.</w:t>
      </w:r>
      <w:r>
        <w:t xml:space="preserve"> </w:t>
      </w:r>
      <w:r>
        <w:t xml:space="preserve">	</w:t>
      </w:r>
      <w:r>
        <w:t xml:space="preserve">Li F. 2016.</w:t>
      </w:r>
      <w:r>
        <w:t xml:space="preserve"> </w:t>
      </w:r>
      <w:hyperlink r:id="rId144">
        <w:r>
          <w:rPr>
            <w:rStyle w:val="Hyperlink"/>
          </w:rPr>
          <w:t xml:space="preserve">Structure, Function, and Evolution of Coronavirus Spike Proteins</w:t>
        </w:r>
      </w:hyperlink>
      <w:r>
        <w:t xml:space="preserve">. Annual Review of Virology 3:237–261.</w:t>
      </w:r>
    </w:p>
    <w:bookmarkEnd w:id="145"/>
    <w:bookmarkStart w:id="147"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6">
        <w:r>
          <w:rPr>
            <w:rStyle w:val="Hyperlink"/>
          </w:rPr>
          <w:t xml:space="preserve">Pre-fusion structure of a human coronavirus spike protein</w:t>
        </w:r>
      </w:hyperlink>
      <w:r>
        <w:t xml:space="preserve">. Nature 531:118–121.</w:t>
      </w:r>
    </w:p>
    <w:bookmarkEnd w:id="147"/>
    <w:bookmarkStart w:id="149"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8">
        <w:r>
          <w:rPr>
            <w:rStyle w:val="Hyperlink"/>
          </w:rPr>
          <w:t xml:space="preserve">Structure, Function, and Antigenicity of the SARS-CoV-2 Spike Glycoprotein</w:t>
        </w:r>
      </w:hyperlink>
      <w:r>
        <w:t xml:space="preserve">. Cell 181:281–292.e6.</w:t>
      </w:r>
    </w:p>
    <w:bookmarkEnd w:id="149"/>
    <w:bookmarkStart w:id="151"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50">
        <w:r>
          <w:rPr>
            <w:rStyle w:val="Hyperlink"/>
          </w:rPr>
          <w:t xml:space="preserve">The Architecture of Inactivated SARS-CoV-2 with Postfusion Spikes Revealed by Cryo-EM and Cryo-ET</w:t>
        </w:r>
      </w:hyperlink>
      <w:r>
        <w:t xml:space="preserve">. Structure 28:1218–1224.e4.</w:t>
      </w:r>
    </w:p>
    <w:bookmarkEnd w:id="151"/>
    <w:bookmarkStart w:id="153"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2">
        <w:r>
          <w:rPr>
            <w:rStyle w:val="Hyperlink"/>
          </w:rPr>
          <w:t xml:space="preserve">Structures and distributions of SARS-CoV-2 spike proteins on intact virions</w:t>
        </w:r>
      </w:hyperlink>
      <w:r>
        <w:t xml:space="preserve">. Nature 588:498–502.</w:t>
      </w:r>
    </w:p>
    <w:bookmarkEnd w:id="153"/>
    <w:bookmarkStart w:id="155"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4">
        <w:r>
          <w:rPr>
            <w:rStyle w:val="Hyperlink"/>
          </w:rPr>
          <w:t xml:space="preserve">Immunogenicity and structures of a rationally designed prefusion MERS-CoV spike antigen</w:t>
        </w:r>
      </w:hyperlink>
      <w:r>
        <w:t xml:space="preserve">. Proc Natl Acad Sci USA 114.</w:t>
      </w:r>
    </w:p>
    <w:bookmarkEnd w:id="155"/>
    <w:bookmarkStart w:id="157" w:name="ref-13wWdgODZ"/>
    <w:p>
      <w:pPr>
        <w:pStyle w:val="Bibliography"/>
      </w:pPr>
      <w:r>
        <w:t xml:space="preserve">33.</w:t>
      </w:r>
      <w:r>
        <w:t xml:space="preserve"> </w:t>
      </w:r>
      <w:r>
        <w:t xml:space="preserve">	</w:t>
      </w:r>
      <w:r>
        <w:t xml:space="preserve">Belouzard S, Millet JK, Licitra BN, Whittaker GR. 2012.</w:t>
      </w:r>
      <w:r>
        <w:t xml:space="preserve"> </w:t>
      </w:r>
      <w:hyperlink r:id="rId156">
        <w:r>
          <w:rPr>
            <w:rStyle w:val="Hyperlink"/>
          </w:rPr>
          <w:t xml:space="preserve">Mechanisms of Coronavirus Cell Entry Mediated by the Viral Spike Protein</w:t>
        </w:r>
      </w:hyperlink>
      <w:r>
        <w:t xml:space="preserve">. Viruses 4:1011–1033.</w:t>
      </w:r>
    </w:p>
    <w:bookmarkEnd w:id="157"/>
    <w:bookmarkStart w:id="159" w:name="ref-OVsxrEuX"/>
    <w:p>
      <w:pPr>
        <w:pStyle w:val="Bibliography"/>
      </w:pPr>
      <w:r>
        <w:t xml:space="preserve">34.</w:t>
      </w:r>
      <w:r>
        <w:t xml:space="preserve"> </w:t>
      </w:r>
      <w:r>
        <w:t xml:space="preserve">	</w:t>
      </w:r>
      <w:r>
        <w:t xml:space="preserve">Jaimes JA, André NM, Chappie JS, Millet JK, Whittaker GR. 2020.</w:t>
      </w:r>
      <w:r>
        <w:t xml:space="preserve"> </w:t>
      </w:r>
      <w:hyperlink r:id="rId158">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9"/>
    <w:bookmarkStart w:id="161"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60">
        <w:r>
          <w:rPr>
            <w:rStyle w:val="Hyperlink"/>
          </w:rPr>
          <w:t xml:space="preserve">Structure-based design of prefusion-stabilized SARS-CoV-2 spikes</w:t>
        </w:r>
      </w:hyperlink>
      <w:r>
        <w:t xml:space="preserve">. Science 369:1501–1505.</w:t>
      </w:r>
    </w:p>
    <w:bookmarkEnd w:id="161"/>
    <w:bookmarkStart w:id="163"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2">
        <w:r>
          <w:rPr>
            <w:rStyle w:val="Hyperlink"/>
          </w:rPr>
          <w:t xml:space="preserve">Ad26 vector-based COVID-19 vaccine encoding a prefusion-stabilized SARS-CoV-2 Spike immunogen induces potent humoral and cellular immune responses</w:t>
        </w:r>
      </w:hyperlink>
      <w:r>
        <w:t xml:space="preserve">. npj Vaccines 5.</w:t>
      </w:r>
    </w:p>
    <w:bookmarkEnd w:id="163"/>
    <w:bookmarkStart w:id="165" w:name="ref-13bVbfc5h"/>
    <w:p>
      <w:pPr>
        <w:pStyle w:val="Bibliography"/>
      </w:pPr>
      <w:r>
        <w:t xml:space="preserve">37.</w:t>
      </w:r>
      <w:r>
        <w:t xml:space="preserve"> </w:t>
      </w:r>
      <w:r>
        <w:t xml:space="preserve">	</w:t>
      </w:r>
      <w:r>
        <w:t xml:space="preserve">Marrack P, McKee AS, Munks MW. 2009.</w:t>
      </w:r>
      <w:r>
        <w:t xml:space="preserve"> </w:t>
      </w:r>
      <w:hyperlink r:id="rId164">
        <w:r>
          <w:rPr>
            <w:rStyle w:val="Hyperlink"/>
          </w:rPr>
          <w:t xml:space="preserve">Towards an understanding of the adjuvant action of aluminium</w:t>
        </w:r>
      </w:hyperlink>
      <w:r>
        <w:t xml:space="preserve">. Nature Reviews Immunology 9:287–293.</w:t>
      </w:r>
    </w:p>
    <w:bookmarkEnd w:id="165"/>
    <w:bookmarkStart w:id="167"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6">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7"/>
    <w:bookmarkStart w:id="169" w:name="ref-uO0uqhxc"/>
    <w:p>
      <w:pPr>
        <w:pStyle w:val="Bibliography"/>
      </w:pPr>
      <w:r>
        <w:t xml:space="preserve">39.</w:t>
      </w:r>
      <w:r>
        <w:t xml:space="preserve"> </w:t>
      </w:r>
      <w:r>
        <w:t xml:space="preserve">	</w:t>
      </w:r>
      <w:r>
        <w:t xml:space="preserve">Wang Z-B, Xu J. 2020.</w:t>
      </w:r>
      <w:r>
        <w:t xml:space="preserve"> </w:t>
      </w:r>
      <w:hyperlink r:id="rId168">
        <w:r>
          <w:rPr>
            <w:rStyle w:val="Hyperlink"/>
          </w:rPr>
          <w:t xml:space="preserve">Better Adjuvants for Better Vaccines: Progress in Adjuvant Delivery Systems, Modifications, and Adjuvant–Antigen Codelivery</w:t>
        </w:r>
      </w:hyperlink>
      <w:r>
        <w:t xml:space="preserve">. Vaccines 8:128.</w:t>
      </w:r>
    </w:p>
    <w:bookmarkEnd w:id="169"/>
    <w:bookmarkStart w:id="170"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0"/>
    <w:bookmarkStart w:id="172" w:name="ref-12jFcMeQY"/>
    <w:p>
      <w:pPr>
        <w:pStyle w:val="Bibliography"/>
      </w:pPr>
      <w:r>
        <w:t xml:space="preserve">41.</w:t>
      </w:r>
      <w:r>
        <w:t xml:space="preserve"> </w:t>
      </w:r>
      <w:r>
        <w:t xml:space="preserve">	</w:t>
      </w:r>
      <w:r>
        <w:t xml:space="preserve">Hobernik D, Bros M. 2018.</w:t>
      </w:r>
      <w:r>
        <w:t xml:space="preserve"> </w:t>
      </w:r>
      <w:hyperlink r:id="rId171">
        <w:r>
          <w:rPr>
            <w:rStyle w:val="Hyperlink"/>
          </w:rPr>
          <w:t xml:space="preserve">DNA Vaccines—How Far From Clinical Use?</w:t>
        </w:r>
      </w:hyperlink>
      <w:r>
        <w:t xml:space="preserve"> IJMS 19:3605.</w:t>
      </w:r>
    </w:p>
    <w:bookmarkEnd w:id="172"/>
    <w:bookmarkStart w:id="174" w:name="ref-fwumPoq1"/>
    <w:p>
      <w:pPr>
        <w:pStyle w:val="Bibliography"/>
      </w:pPr>
      <w:r>
        <w:t xml:space="preserve">42.</w:t>
      </w:r>
      <w:r>
        <w:t xml:space="preserve"> </w:t>
      </w:r>
      <w:r>
        <w:t xml:space="preserve">	</w:t>
      </w:r>
      <w:r>
        <w:t xml:space="preserve">Ghaffarifar F. 2018.</w:t>
      </w:r>
      <w:r>
        <w:t xml:space="preserve"> </w:t>
      </w:r>
      <w:hyperlink r:id="rId173">
        <w:r>
          <w:rPr>
            <w:rStyle w:val="Hyperlink"/>
          </w:rPr>
          <w:t xml:space="preserve">Plasmid DNA vaccines: where are we now?</w:t>
        </w:r>
      </w:hyperlink>
      <w:r>
        <w:t xml:space="preserve"> Drugs Today 54:315.</w:t>
      </w:r>
    </w:p>
    <w:bookmarkEnd w:id="174"/>
    <w:bookmarkStart w:id="176" w:name="ref-Wjtx0VXu"/>
    <w:p>
      <w:pPr>
        <w:pStyle w:val="Bibliography"/>
      </w:pPr>
      <w:r>
        <w:t xml:space="preserve">43.</w:t>
      </w:r>
      <w:r>
        <w:t xml:space="preserve"> </w:t>
      </w:r>
      <w:r>
        <w:t xml:space="preserve">	</w:t>
      </w:r>
      <w:r>
        <w:t xml:space="preserve">Glenting J, Wessels S. 2005.</w:t>
      </w:r>
      <w:r>
        <w:t xml:space="preserve"> </w:t>
      </w:r>
      <w:hyperlink r:id="rId175">
        <w:r>
          <w:rPr>
            <w:rStyle w:val="Hyperlink"/>
          </w:rPr>
          <w:t xml:space="preserve">Ensuring safety of DNA vaccines</w:t>
        </w:r>
      </w:hyperlink>
      <w:r>
        <w:t xml:space="preserve">. Microb Cell Fact 4.</w:t>
      </w:r>
    </w:p>
    <w:bookmarkEnd w:id="176"/>
    <w:bookmarkStart w:id="178" w:name="ref-5fcD0JWR"/>
    <w:p>
      <w:pPr>
        <w:pStyle w:val="Bibliography"/>
      </w:pPr>
      <w:r>
        <w:t xml:space="preserve">44.</w:t>
      </w:r>
      <w:r>
        <w:t xml:space="preserve"> </w:t>
      </w:r>
      <w:r>
        <w:t xml:space="preserve">	</w:t>
      </w:r>
      <w:r>
        <w:t xml:space="preserve">Williams J. 2013.</w:t>
      </w:r>
      <w:r>
        <w:t xml:space="preserve"> </w:t>
      </w:r>
      <w:hyperlink r:id="rId177">
        <w:r>
          <w:rPr>
            <w:rStyle w:val="Hyperlink"/>
          </w:rPr>
          <w:t xml:space="preserve">Vector Design for Improved DNA Vaccine Efficacy, Safety and Production</w:t>
        </w:r>
      </w:hyperlink>
      <w:r>
        <w:t xml:space="preserve">. Vaccines 1:225–249.</w:t>
      </w:r>
    </w:p>
    <w:bookmarkEnd w:id="178"/>
    <w:bookmarkStart w:id="180"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9">
        <w:r>
          <w:rPr>
            <w:rStyle w:val="Hyperlink"/>
          </w:rPr>
          <w:t xml:space="preserve">Engineered Nanodelivery Systems to Improve DNA Vaccine Technologies</w:t>
        </w:r>
      </w:hyperlink>
      <w:r>
        <w:t xml:space="preserve">. Pharmaceutics 12:30.</w:t>
      </w:r>
    </w:p>
    <w:bookmarkEnd w:id="180"/>
    <w:bookmarkStart w:id="182" w:name="ref-jswAyWIs"/>
    <w:p>
      <w:pPr>
        <w:pStyle w:val="Bibliography"/>
      </w:pPr>
      <w:r>
        <w:t xml:space="preserve">46.</w:t>
      </w:r>
      <w:r>
        <w:t xml:space="preserve"> </w:t>
      </w:r>
      <w:r>
        <w:t xml:space="preserve">	</w:t>
      </w:r>
      <w:r>
        <w:t xml:space="preserve">Types of Vaccines – COVID19 Vaccine Tracker.</w:t>
      </w:r>
      <w:r>
        <w:t xml:space="preserve"> </w:t>
      </w:r>
      <w:hyperlink r:id="rId181">
        <w:r>
          <w:rPr>
            <w:rStyle w:val="Hyperlink"/>
          </w:rPr>
          <w:t xml:space="preserve">https://covid19.trackvaccines.org/types-of-vaccines/</w:t>
        </w:r>
      </w:hyperlink>
      <w:r>
        <w:t xml:space="preserve">. Retrieved 5 December 2022.</w:t>
      </w:r>
    </w:p>
    <w:bookmarkEnd w:id="182"/>
    <w:bookmarkStart w:id="184" w:name="ref-XnrBoKVk"/>
    <w:p>
      <w:pPr>
        <w:pStyle w:val="Bibliography"/>
      </w:pPr>
      <w:r>
        <w:t xml:space="preserve">47.</w:t>
      </w:r>
      <w:r>
        <w:t xml:space="preserve"> </w:t>
      </w:r>
      <w:r>
        <w:t xml:space="preserve">	</w:t>
      </w:r>
      <w:r>
        <w:t xml:space="preserve">DNA vaccines. World Health Organization.</w:t>
      </w:r>
      <w:r>
        <w:t xml:space="preserve"> </w:t>
      </w:r>
      <w:hyperlink r:id="rId183">
        <w:r>
          <w:rPr>
            <w:rStyle w:val="Hyperlink"/>
          </w:rPr>
          <w:t xml:space="preserve">https://www.who.int/biologicals/areas/vaccines/dna/en</w:t>
        </w:r>
      </w:hyperlink>
      <w:r>
        <w:t xml:space="preserve">. Retrieved 5 August 2022.</w:t>
      </w:r>
    </w:p>
    <w:bookmarkEnd w:id="184"/>
    <w:bookmarkStart w:id="186"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5">
        <w:r>
          <w:rPr>
            <w:rStyle w:val="Hyperlink"/>
          </w:rPr>
          <w:t xml:space="preserve">Innate signalling molecules as genetic adjuvants do not alter the efficacy of a DNA-based influenza A vaccine</w:t>
        </w:r>
      </w:hyperlink>
      <w:r>
        <w:t xml:space="preserve">. PLoS ONE 15:e0231138.</w:t>
      </w:r>
    </w:p>
    <w:bookmarkEnd w:id="186"/>
    <w:bookmarkStart w:id="188" w:name="ref-3EKs730C"/>
    <w:p>
      <w:pPr>
        <w:pStyle w:val="Bibliography"/>
      </w:pPr>
      <w:r>
        <w:t xml:space="preserve">49.</w:t>
      </w:r>
      <w:r>
        <w:t xml:space="preserve"> </w:t>
      </w:r>
      <w:r>
        <w:t xml:space="preserve">	</w:t>
      </w:r>
      <w:r>
        <w:t xml:space="preserve">Liu MA, Ulmer JB. 2005.</w:t>
      </w:r>
      <w:r>
        <w:t xml:space="preserve"> </w:t>
      </w:r>
      <w:hyperlink r:id="rId187">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8"/>
    <w:bookmarkStart w:id="190"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9">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90"/>
    <w:bookmarkStart w:id="192" w:name="ref-11NePN3S6"/>
    <w:p>
      <w:pPr>
        <w:pStyle w:val="Bibliography"/>
      </w:pPr>
      <w:r>
        <w:t xml:space="preserve">51.</w:t>
      </w:r>
      <w:r>
        <w:t xml:space="preserve"> </w:t>
      </w:r>
      <w:r>
        <w:t xml:space="preserve">	</w:t>
      </w:r>
      <w:r>
        <w:t xml:space="preserve">Weiner DB, Nabel GJ. 2018.</w:t>
      </w:r>
      <w:r>
        <w:t xml:space="preserve"> </w:t>
      </w:r>
      <w:hyperlink r:id="rId191">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2"/>
    <w:bookmarkStart w:id="194" w:name="ref-fgs4epPY"/>
    <w:p>
      <w:pPr>
        <w:pStyle w:val="Bibliography"/>
      </w:pPr>
      <w:r>
        <w:t xml:space="preserve">52.</w:t>
      </w:r>
      <w:r>
        <w:t xml:space="preserve"> </w:t>
      </w:r>
      <w:r>
        <w:t xml:space="preserve">	</w:t>
      </w:r>
      <w:r>
        <w:t xml:space="preserve">A. Gómez L, A. Oñate A. 2019.</w:t>
      </w:r>
      <w:r>
        <w:t xml:space="preserve"> </w:t>
      </w:r>
      <w:hyperlink r:id="rId193">
        <w:r>
          <w:rPr>
            <w:rStyle w:val="Hyperlink"/>
          </w:rPr>
          <w:t xml:space="preserve">Plasmid-Based DNA Vaccines</w:t>
        </w:r>
      </w:hyperlink>
      <w:r>
        <w:t xml:space="preserve">Plasmid. IntechOpen.</w:t>
      </w:r>
    </w:p>
    <w:bookmarkEnd w:id="194"/>
    <w:bookmarkStart w:id="196"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5">
        <w:r>
          <w:rPr>
            <w:rStyle w:val="Hyperlink"/>
          </w:rPr>
          <w:t xml:space="preserve">Methods to improve the immunogenicity of plasmid DNA vaccines</w:t>
        </w:r>
      </w:hyperlink>
      <w:r>
        <w:t xml:space="preserve">. Drug Discovery Today 26:2575–2592.</w:t>
      </w:r>
    </w:p>
    <w:bookmarkEnd w:id="196"/>
    <w:bookmarkStart w:id="198" w:name="ref-LBoZ0TI7"/>
    <w:p>
      <w:pPr>
        <w:pStyle w:val="Bibliography"/>
      </w:pPr>
      <w:r>
        <w:t xml:space="preserve">54.</w:t>
      </w:r>
      <w:r>
        <w:t xml:space="preserve"> </w:t>
      </w:r>
      <w:r>
        <w:t xml:space="preserve">	</w:t>
      </w:r>
      <w:r>
        <w:t xml:space="preserve">Garver K, LaPatra S, Kurath G. 2005.</w:t>
      </w:r>
      <w:r>
        <w:t xml:space="preserve"> </w:t>
      </w:r>
      <w:hyperlink r:id="rId197">
        <w:r>
          <w:rPr>
            <w:rStyle w:val="Hyperlink"/>
          </w:rPr>
          <w:t xml:space="preserve">Efficacy of an infectious hematopoietic necrosis (IHN) virus DNA vaccine in Chinook Oncorhynchus tshawytscha and sockeye O. nerka salmon</w:t>
        </w:r>
      </w:hyperlink>
      <w:r>
        <w:t xml:space="preserve">. Dis Aquat Org 64:13–22.</w:t>
      </w:r>
    </w:p>
    <w:bookmarkEnd w:id="198"/>
    <w:bookmarkStart w:id="200" w:name="ref-23N627SI"/>
    <w:p>
      <w:pPr>
        <w:pStyle w:val="Bibliography"/>
      </w:pPr>
      <w:r>
        <w:t xml:space="preserve">55.</w:t>
      </w:r>
      <w:r>
        <w:t xml:space="preserve"> </w:t>
      </w:r>
      <w:r>
        <w:t xml:space="preserve">	</w:t>
      </w:r>
      <w:r>
        <w:t xml:space="preserve">Thacker EL, Holtkamp DJ, Khan AS, Brown PA, Draghia-Akli R. 2006.</w:t>
      </w:r>
      <w:r>
        <w:t xml:space="preserve"> </w:t>
      </w:r>
      <w:hyperlink r:id="rId199">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200"/>
    <w:bookmarkStart w:id="202"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201">
        <w:r>
          <w:rPr>
            <w:rStyle w:val="Hyperlink"/>
          </w:rPr>
          <w:t xml:space="preserve">Immunologic responses to West Nile virus in vaccinated and clinically affected horses</w:t>
        </w:r>
      </w:hyperlink>
      <w:r>
        <w:t xml:space="preserve">. javma 226:240–245.</w:t>
      </w:r>
    </w:p>
    <w:bookmarkEnd w:id="202"/>
    <w:bookmarkStart w:id="204"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3">
        <w:r>
          <w:rPr>
            <w:rStyle w:val="Hyperlink"/>
          </w:rPr>
          <w:t xml:space="preserve">An Improved DNA Vaccine Against Bovine Herpesvirus-1 Using CD40L and a Chemical Adjuvant Induces Specific Cytotoxicity in Mice</w:t>
        </w:r>
      </w:hyperlink>
      <w:r>
        <w:t xml:space="preserve">. Viral Immunology 34:68–78.</w:t>
      </w:r>
    </w:p>
    <w:bookmarkEnd w:id="204"/>
    <w:bookmarkStart w:id="206" w:name="ref-12LJUhdVJ"/>
    <w:p>
      <w:pPr>
        <w:pStyle w:val="Bibliography"/>
      </w:pPr>
      <w:r>
        <w:t xml:space="preserve">58.</w:t>
      </w:r>
      <w:r>
        <w:t xml:space="preserve"> </w:t>
      </w:r>
      <w:r>
        <w:t xml:space="preserve">	</w:t>
      </w:r>
      <w:r>
        <w:t xml:space="preserve">Collins C, Lorenzen N, Collet B. 2019.</w:t>
      </w:r>
      <w:r>
        <w:t xml:space="preserve"> </w:t>
      </w:r>
      <w:hyperlink r:id="rId205">
        <w:r>
          <w:rPr>
            <w:rStyle w:val="Hyperlink"/>
          </w:rPr>
          <w:t xml:space="preserve">DNA vaccination for finfish aquaculture</w:t>
        </w:r>
      </w:hyperlink>
      <w:r>
        <w:t xml:space="preserve">. Fish &amp;amp; Shellfish Immunology 85:106–125.</w:t>
      </w:r>
    </w:p>
    <w:bookmarkEnd w:id="206"/>
    <w:bookmarkStart w:id="208" w:name="ref-AfMvzFuk"/>
    <w:p>
      <w:pPr>
        <w:pStyle w:val="Bibliography"/>
      </w:pPr>
      <w:r>
        <w:t xml:space="preserve">59.</w:t>
      </w:r>
      <w:r>
        <w:t xml:space="preserve"> </w:t>
      </w:r>
      <w:r>
        <w:t xml:space="preserve">	</w:t>
      </w:r>
      <w:r>
        <w:t xml:space="preserve">Chakraborty C, Agoramoorthy G. 2020.</w:t>
      </w:r>
      <w:r>
        <w:t xml:space="preserve"> </w:t>
      </w:r>
      <w:hyperlink r:id="rId207">
        <w:r>
          <w:rPr>
            <w:rStyle w:val="Hyperlink"/>
          </w:rPr>
          <w:t xml:space="preserve">India’s cost-effective COVID-19 vaccine development initiatives</w:t>
        </w:r>
      </w:hyperlink>
      <w:r>
        <w:t xml:space="preserve">. Vaccine 38:7883–7884.</w:t>
      </w:r>
    </w:p>
    <w:bookmarkEnd w:id="208"/>
    <w:bookmarkStart w:id="210" w:name="ref-eIn1Qf3N"/>
    <w:p>
      <w:pPr>
        <w:pStyle w:val="Bibliography"/>
      </w:pPr>
      <w:r>
        <w:t xml:space="preserve">60.</w:t>
      </w:r>
      <w:r>
        <w:t xml:space="preserve"> </w:t>
      </w:r>
      <w:r>
        <w:t xml:space="preserve">	</w:t>
      </w:r>
      <w:r>
        <w:t xml:space="preserve">Mallapaty S. 2021.</w:t>
      </w:r>
      <w:r>
        <w:t xml:space="preserve"> </w:t>
      </w:r>
      <w:hyperlink r:id="rId209">
        <w:r>
          <w:rPr>
            <w:rStyle w:val="Hyperlink"/>
          </w:rPr>
          <w:t xml:space="preserve">India’s DNA COVID vaccine is a world first – more are coming</w:t>
        </w:r>
      </w:hyperlink>
      <w:r>
        <w:t xml:space="preserve">. Nature 597:161–162.</w:t>
      </w:r>
    </w:p>
    <w:bookmarkEnd w:id="210"/>
    <w:bookmarkStart w:id="212" w:name="ref-11WPX816v"/>
    <w:p>
      <w:pPr>
        <w:pStyle w:val="Bibliography"/>
      </w:pPr>
      <w:r>
        <w:t xml:space="preserve">61.</w:t>
      </w:r>
      <w:r>
        <w:t xml:space="preserve"> </w:t>
      </w:r>
      <w:r>
        <w:t xml:space="preserve">	</w:t>
      </w:r>
      <w:r>
        <w:t xml:space="preserve">Abbasi J. 2021.</w:t>
      </w:r>
      <w:r>
        <w:t xml:space="preserve"> </w:t>
      </w:r>
      <w:hyperlink r:id="rId211">
        <w:r>
          <w:rPr>
            <w:rStyle w:val="Hyperlink"/>
          </w:rPr>
          <w:t xml:space="preserve">India’s New COVID-19 DNA Vaccine for Adolescents and Adults Is a First</w:t>
        </w:r>
      </w:hyperlink>
      <w:r>
        <w:t xml:space="preserve">. JAMA 326:1365.</w:t>
      </w:r>
    </w:p>
    <w:bookmarkEnd w:id="212"/>
    <w:bookmarkStart w:id="214"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3">
        <w:r>
          <w:rPr>
            <w:rStyle w:val="Hyperlink"/>
          </w:rPr>
          <w:t xml:space="preserve">https://clinicaltrials.gov/ct2/show/NCT04336410</w:t>
        </w:r>
      </w:hyperlink>
      <w:r>
        <w:t xml:space="preserve">. Retrieved 8 February 2021.</w:t>
      </w:r>
    </w:p>
    <w:bookmarkEnd w:id="214"/>
    <w:bookmarkStart w:id="216"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5">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6"/>
    <w:bookmarkStart w:id="218" w:name="ref-H6tWVs5R"/>
    <w:p>
      <w:pPr>
        <w:pStyle w:val="Bibliography"/>
      </w:pPr>
      <w:r>
        <w:t xml:space="preserve">64.</w:t>
      </w:r>
      <w:r>
        <w:t xml:space="preserve"> </w:t>
      </w:r>
      <w:r>
        <w:t xml:space="preserve">	</w:t>
      </w:r>
      <w:r>
        <w:t xml:space="preserve">Sardesai NY, Weiner DB. 2011.</w:t>
      </w:r>
      <w:r>
        <w:t xml:space="preserve"> </w:t>
      </w:r>
      <w:hyperlink r:id="rId217">
        <w:r>
          <w:rPr>
            <w:rStyle w:val="Hyperlink"/>
          </w:rPr>
          <w:t xml:space="preserve">Electroporation delivery of DNA vaccines: prospects for success</w:t>
        </w:r>
      </w:hyperlink>
      <w:r>
        <w:t xml:space="preserve">. Current Opinion in Immunology 23:421–429.</w:t>
      </w:r>
    </w:p>
    <w:bookmarkEnd w:id="218"/>
    <w:bookmarkStart w:id="220"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9">
        <w:r>
          <w:rPr>
            <w:rStyle w:val="Hyperlink"/>
          </w:rPr>
          <w:t xml:space="preserve">Safety and immunogenicity of INO-4800 DNA vaccine against SARS-CoV-2: A preliminary report of an open-label, Phase 1 clinical trial</w:t>
        </w:r>
      </w:hyperlink>
      <w:r>
        <w:t xml:space="preserve">. EClinicalMedicine 31:100689.</w:t>
      </w:r>
    </w:p>
    <w:bookmarkEnd w:id="220"/>
    <w:bookmarkStart w:id="222"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21">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2"/>
    <w:bookmarkStart w:id="224"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3">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4"/>
    <w:bookmarkStart w:id="226"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5">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6"/>
    <w:bookmarkStart w:id="228"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7">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8"/>
    <w:bookmarkStart w:id="230"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9">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30"/>
    <w:bookmarkStart w:id="232"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31">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2"/>
    <w:bookmarkStart w:id="234"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3">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4"/>
    <w:bookmarkStart w:id="236" w:name="ref-15gaai8Xh"/>
    <w:p>
      <w:pPr>
        <w:pStyle w:val="Bibliography"/>
      </w:pPr>
      <w:r>
        <w:t xml:space="preserve">73.</w:t>
      </w:r>
      <w:r>
        <w:t xml:space="preserve"> </w:t>
      </w:r>
      <w:r>
        <w:t xml:space="preserve">	</w:t>
      </w:r>
      <w:r>
        <w:t xml:space="preserve">Zydus Cadila: ZyCoV-D – COVID19 Vaccine Tracker.</w:t>
      </w:r>
      <w:r>
        <w:t xml:space="preserve"> </w:t>
      </w:r>
      <w:hyperlink r:id="rId235">
        <w:r>
          <w:rPr>
            <w:rStyle w:val="Hyperlink"/>
          </w:rPr>
          <w:t xml:space="preserve">https://covid19.trackvaccines.org/vaccines/29/</w:t>
        </w:r>
      </w:hyperlink>
      <w:r>
        <w:t xml:space="preserve">. Retrieved 5 December 2022.</w:t>
      </w:r>
    </w:p>
    <w:bookmarkEnd w:id="236"/>
    <w:bookmarkStart w:id="238"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7">
        <w:r>
          <w:rPr>
            <w:rStyle w:val="Hyperlink"/>
          </w:rPr>
          <w:t xml:space="preserve">A global database of COVID-19 vaccinations</w:t>
        </w:r>
      </w:hyperlink>
      <w:r>
        <w:t xml:space="preserve">. Nat Hum Behav 5:947–953.</w:t>
      </w:r>
    </w:p>
    <w:bookmarkEnd w:id="238"/>
    <w:bookmarkStart w:id="240"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9">
        <w:r>
          <w:rPr>
            <w:rStyle w:val="Hyperlink"/>
          </w:rPr>
          <w:t xml:space="preserve">https://www.news18.com/news/india/covishield-covaxin-zycov-d-makers-to-assess-efficacy-of-their-vaccine-as-they-await-data-on-omicron-4504295.html</w:t>
        </w:r>
      </w:hyperlink>
      <w:r>
        <w:t xml:space="preserve">. Retrieved 5 December 2022.</w:t>
      </w:r>
    </w:p>
    <w:bookmarkEnd w:id="240"/>
    <w:bookmarkStart w:id="242"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41">
        <w:r>
          <w:rPr>
            <w:rStyle w:val="Hyperlink"/>
          </w:rPr>
          <w:t xml:space="preserve">INO-4800 DNA vaccine induces neutralizing antibodies and T cell activity against global SARS-CoV-2 variants</w:t>
        </w:r>
      </w:hyperlink>
      <w:r>
        <w:t xml:space="preserve">. npj Vaccines 6.</w:t>
      </w:r>
    </w:p>
    <w:bookmarkEnd w:id="242"/>
    <w:bookmarkStart w:id="244"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3">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4"/>
    <w:bookmarkStart w:id="246"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5">
        <w:r>
          <w:rPr>
            <w:rStyle w:val="Hyperlink"/>
          </w:rPr>
          <w:t xml:space="preserve">https://www.prnewswire.com/news-releases/inovio-announces-strategy-to-address-omicron-b1-1-529-and-future-sars-cov-2-variants-301433776.html</w:t>
        </w:r>
      </w:hyperlink>
      <w:r>
        <w:t xml:space="preserve">. Retrieved 5 December 2022.</w:t>
      </w:r>
    </w:p>
    <w:bookmarkEnd w:id="246"/>
    <w:bookmarkStart w:id="248"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7">
        <w:r>
          <w:rPr>
            <w:rStyle w:val="Hyperlink"/>
          </w:rPr>
          <w:t xml:space="preserve">Prime-boost vaccination regimens with INO-4800 and INO-4802 augment and broaden immune responses against SARS-CoV-2 in nonhuman primates</w:t>
        </w:r>
      </w:hyperlink>
      <w:r>
        <w:t xml:space="preserve">. Vaccine 40:2960–2969.</w:t>
      </w:r>
    </w:p>
    <w:bookmarkEnd w:id="248"/>
    <w:bookmarkStart w:id="250"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9">
        <w:r>
          <w:rPr>
            <w:rStyle w:val="Hyperlink"/>
          </w:rPr>
          <w:t xml:space="preserve">Design, immunogenicity and efficacy of a Pan-SARS-CoV-2 synthetic DNA vaccine</w:t>
        </w:r>
      </w:hyperlink>
      <w:r>
        <w:t xml:space="preserve">. Cold Spring Harbor Laboratory.</w:t>
      </w:r>
    </w:p>
    <w:bookmarkEnd w:id="250"/>
    <w:bookmarkStart w:id="252" w:name="ref-1Ff2BDzkT"/>
    <w:p>
      <w:pPr>
        <w:pStyle w:val="Bibliography"/>
      </w:pPr>
      <w:r>
        <w:t xml:space="preserve">81.</w:t>
      </w:r>
      <w:r>
        <w:t xml:space="preserve"> </w:t>
      </w:r>
      <w:r>
        <w:t xml:space="preserve">	</w:t>
      </w:r>
      <w:r>
        <w:t xml:space="preserve">Lauer KB, Borrow R, Blanchard TJ. 2017.</w:t>
      </w:r>
      <w:r>
        <w:t xml:space="preserve"> </w:t>
      </w:r>
      <w:hyperlink r:id="rId251">
        <w:r>
          <w:rPr>
            <w:rStyle w:val="Hyperlink"/>
          </w:rPr>
          <w:t xml:space="preserve">Multivalent and Multipathogen Viral Vector Vaccines</w:t>
        </w:r>
      </w:hyperlink>
      <w:r>
        <w:t xml:space="preserve">. Clin Vaccine Immunol 24.</w:t>
      </w:r>
    </w:p>
    <w:bookmarkEnd w:id="252"/>
    <w:bookmarkStart w:id="254"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3">
        <w:r>
          <w:rPr>
            <w:rStyle w:val="Hyperlink"/>
          </w:rPr>
          <w:t xml:space="preserve">Viral vectors as vaccine platforms: from immunogenicity to impact</w:t>
        </w:r>
      </w:hyperlink>
      <w:r>
        <w:t xml:space="preserve">. Current Opinion in Immunology 41:47–54.</w:t>
      </w:r>
    </w:p>
    <w:bookmarkEnd w:id="254"/>
    <w:bookmarkStart w:id="256"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5">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6"/>
    <w:bookmarkStart w:id="258" w:name="ref-Jkm7jfS8"/>
    <w:p>
      <w:pPr>
        <w:pStyle w:val="Bibliography"/>
      </w:pPr>
      <w:r>
        <w:t xml:space="preserve">84.</w:t>
      </w:r>
      <w:r>
        <w:t xml:space="preserve"> </w:t>
      </w:r>
      <w:r>
        <w:t xml:space="preserve">	</w:t>
      </w:r>
      <w:r>
        <w:t xml:space="preserve">Al-Kassmy J, Pedersen J, Kobinger G. 2020.</w:t>
      </w:r>
      <w:r>
        <w:t xml:space="preserve"> </w:t>
      </w:r>
      <w:hyperlink r:id="rId257">
        <w:r>
          <w:rPr>
            <w:rStyle w:val="Hyperlink"/>
          </w:rPr>
          <w:t xml:space="preserve">Vaccine Candidates against Coronavirus Infections. Where Does COVID-19 Stand?</w:t>
        </w:r>
      </w:hyperlink>
      <w:r>
        <w:t xml:space="preserve"> Viruses 12:861.</w:t>
      </w:r>
    </w:p>
    <w:bookmarkEnd w:id="258"/>
    <w:bookmarkStart w:id="260" w:name="ref-8bpbvIro"/>
    <w:p>
      <w:pPr>
        <w:pStyle w:val="Bibliography"/>
      </w:pPr>
      <w:r>
        <w:t xml:space="preserve">85.</w:t>
      </w:r>
      <w:r>
        <w:t xml:space="preserve"> </w:t>
      </w:r>
      <w:r>
        <w:t xml:space="preserve">	</w:t>
      </w:r>
      <w:r>
        <w:t xml:space="preserve">Pastoret P-P, Vanderplasschen A. 2003.</w:t>
      </w:r>
      <w:r>
        <w:t xml:space="preserve"> </w:t>
      </w:r>
      <w:hyperlink r:id="rId259">
        <w:r>
          <w:rPr>
            <w:rStyle w:val="Hyperlink"/>
          </w:rPr>
          <w:t xml:space="preserve">Poxviruses as vaccine vectors</w:t>
        </w:r>
      </w:hyperlink>
      <w:r>
        <w:t xml:space="preserve">. Comparative Immunology, Microbiology and Infectious Diseases 26:343–355.</w:t>
      </w:r>
    </w:p>
    <w:bookmarkEnd w:id="260"/>
    <w:bookmarkStart w:id="262" w:name="ref-1AZfAQ5py"/>
    <w:p>
      <w:pPr>
        <w:pStyle w:val="Bibliography"/>
      </w:pPr>
      <w:r>
        <w:t xml:space="preserve">86.</w:t>
      </w:r>
      <w:r>
        <w:t xml:space="preserve"> </w:t>
      </w:r>
      <w:r>
        <w:t xml:space="preserve">	</w:t>
      </w:r>
      <w:r>
        <w:t xml:space="preserve">García-Arriaza J, Esteban M. 2014.</w:t>
      </w:r>
      <w:r>
        <w:t xml:space="preserve"> </w:t>
      </w:r>
      <w:hyperlink r:id="rId261">
        <w:r>
          <w:rPr>
            <w:rStyle w:val="Hyperlink"/>
          </w:rPr>
          <w:t xml:space="preserve">Enhancing poxvirus vectors vaccine immunogenicity</w:t>
        </w:r>
      </w:hyperlink>
      <w:r>
        <w:t xml:space="preserve">. Human Vaccines &amp;amp; Immunotherapeutics 10:2235–2244.</w:t>
      </w:r>
    </w:p>
    <w:bookmarkEnd w:id="262"/>
    <w:bookmarkStart w:id="264" w:name="ref-zX5UKhti"/>
    <w:p>
      <w:pPr>
        <w:pStyle w:val="Bibliography"/>
      </w:pPr>
      <w:r>
        <w:t xml:space="preserve">87.</w:t>
      </w:r>
      <w:r>
        <w:t xml:space="preserve"> </w:t>
      </w:r>
      <w:r>
        <w:t xml:space="preserve">	</w:t>
      </w:r>
      <w:r>
        <w:t xml:space="preserve">Lasaro MO, Ertl HC. 2009.</w:t>
      </w:r>
      <w:r>
        <w:t xml:space="preserve"> </w:t>
      </w:r>
      <w:hyperlink r:id="rId263">
        <w:r>
          <w:rPr>
            <w:rStyle w:val="Hyperlink"/>
          </w:rPr>
          <w:t xml:space="preserve">New Insights on Adenovirus as Vaccine Vectors</w:t>
        </w:r>
      </w:hyperlink>
      <w:r>
        <w:t xml:space="preserve">. Molecular Therapy 17:1333–1339.</w:t>
      </w:r>
    </w:p>
    <w:bookmarkEnd w:id="264"/>
    <w:bookmarkStart w:id="266" w:name="ref-SNwg8Qkf"/>
    <w:p>
      <w:pPr>
        <w:pStyle w:val="Bibliography"/>
      </w:pPr>
      <w:r>
        <w:t xml:space="preserve">88.</w:t>
      </w:r>
      <w:r>
        <w:t xml:space="preserve"> </w:t>
      </w:r>
      <w:r>
        <w:t xml:space="preserve">	</w:t>
      </w:r>
      <w:r>
        <w:t xml:space="preserve">Roberts A, Buonocore L, Price R, Forman J, Rose JK. 1999.</w:t>
      </w:r>
      <w:r>
        <w:t xml:space="preserve"> </w:t>
      </w:r>
      <w:hyperlink r:id="rId265">
        <w:r>
          <w:rPr>
            <w:rStyle w:val="Hyperlink"/>
          </w:rPr>
          <w:t xml:space="preserve">Attenuated vesicular stomatitis viruses as vaccine vectors.</w:t>
        </w:r>
      </w:hyperlink>
      <w:r>
        <w:t xml:space="preserve"> J Virol 73:3723–32.</w:t>
      </w:r>
    </w:p>
    <w:bookmarkEnd w:id="266"/>
    <w:bookmarkStart w:id="268" w:name="ref-lvi4DH2g"/>
    <w:p>
      <w:pPr>
        <w:pStyle w:val="Bibliography"/>
      </w:pPr>
      <w:r>
        <w:t xml:space="preserve">89.</w:t>
      </w:r>
      <w:r>
        <w:t xml:space="preserve"> </w:t>
      </w:r>
      <w:r>
        <w:t xml:space="preserve">	</w:t>
      </w:r>
      <w:r>
        <w:t xml:space="preserve">Lichty BD, Power AT, Stojdl DF, Bell JC. 2004.</w:t>
      </w:r>
      <w:r>
        <w:t xml:space="preserve"> </w:t>
      </w:r>
      <w:hyperlink r:id="rId267">
        <w:r>
          <w:rPr>
            <w:rStyle w:val="Hyperlink"/>
          </w:rPr>
          <w:t xml:space="preserve">Vesicular stomatitis virus: re-inventing the bullet</w:t>
        </w:r>
      </w:hyperlink>
      <w:r>
        <w:t xml:space="preserve">. Trends in Molecular Medicine 10:210–216.</w:t>
      </w:r>
    </w:p>
    <w:bookmarkEnd w:id="268"/>
    <w:bookmarkStart w:id="270"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9">
        <w:r>
          <w:rPr>
            <w:rStyle w:val="Hyperlink"/>
          </w:rPr>
          <w:t xml:space="preserve">Viral vectors as vaccine platforms: deployment in sight</w:t>
        </w:r>
      </w:hyperlink>
      <w:r>
        <w:t xml:space="preserve">. Current Opinion in Immunology 23:377–382.</w:t>
      </w:r>
    </w:p>
    <w:bookmarkEnd w:id="270"/>
    <w:bookmarkStart w:id="272" w:name="ref-tbs2wD7F"/>
    <w:p>
      <w:pPr>
        <w:pStyle w:val="Bibliography"/>
      </w:pPr>
      <w:r>
        <w:t xml:space="preserve">91.</w:t>
      </w:r>
      <w:r>
        <w:t xml:space="preserve"> </w:t>
      </w:r>
      <w:r>
        <w:t xml:space="preserve">	</w:t>
      </w:r>
      <w:r>
        <w:t xml:space="preserve">Nayak S, Herzog RW. 2009.</w:t>
      </w:r>
      <w:r>
        <w:t xml:space="preserve"> </w:t>
      </w:r>
      <w:hyperlink r:id="rId271">
        <w:r>
          <w:rPr>
            <w:rStyle w:val="Hyperlink"/>
          </w:rPr>
          <w:t xml:space="preserve">Progress and prospects: immune responses to viral vectors</w:t>
        </w:r>
      </w:hyperlink>
      <w:r>
        <w:t xml:space="preserve">. Gene Ther 17:295–304.</w:t>
      </w:r>
    </w:p>
    <w:bookmarkEnd w:id="272"/>
    <w:bookmarkStart w:id="274" w:name="ref-IUplTKEg"/>
    <w:p>
      <w:pPr>
        <w:pStyle w:val="Bibliography"/>
      </w:pPr>
      <w:r>
        <w:t xml:space="preserve">92.</w:t>
      </w:r>
      <w:r>
        <w:t xml:space="preserve"> </w:t>
      </w:r>
      <w:r>
        <w:t xml:space="preserve">	</w:t>
      </w:r>
      <w:r>
        <w:t xml:space="preserve">Ura T, Okuda K, Shimada M. 2014.</w:t>
      </w:r>
      <w:r>
        <w:t xml:space="preserve"> </w:t>
      </w:r>
      <w:hyperlink r:id="rId273">
        <w:r>
          <w:rPr>
            <w:rStyle w:val="Hyperlink"/>
          </w:rPr>
          <w:t xml:space="preserve">Developments in Viral Vector-Based Vaccines</w:t>
        </w:r>
      </w:hyperlink>
      <w:r>
        <w:t xml:space="preserve">. Vaccines 2:624–641.</w:t>
      </w:r>
    </w:p>
    <w:bookmarkEnd w:id="274"/>
    <w:bookmarkStart w:id="276" w:name="ref-BJRcCUIU"/>
    <w:p>
      <w:pPr>
        <w:pStyle w:val="Bibliography"/>
      </w:pPr>
      <w:r>
        <w:t xml:space="preserve">93.</w:t>
      </w:r>
      <w:r>
        <w:t xml:space="preserve"> </w:t>
      </w:r>
      <w:r>
        <w:t xml:space="preserve">	</w:t>
      </w:r>
      <w:r>
        <w:t xml:space="preserve">Moffatt S, Hays J, HogenEsch H, Mittal SK. 2000.</w:t>
      </w:r>
      <w:r>
        <w:t xml:space="preserve"> </w:t>
      </w:r>
      <w:hyperlink r:id="rId275">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6"/>
    <w:bookmarkStart w:id="278" w:name="ref-gDDhHhRd"/>
    <w:p>
      <w:pPr>
        <w:pStyle w:val="Bibliography"/>
      </w:pPr>
      <w:r>
        <w:t xml:space="preserve">94.</w:t>
      </w:r>
      <w:r>
        <w:t xml:space="preserve"> </w:t>
      </w:r>
      <w:r>
        <w:t xml:space="preserve">	</w:t>
      </w:r>
      <w:r>
        <w:t xml:space="preserve">Fausther-Bovendo H, Kobinger GP. 2014.</w:t>
      </w:r>
      <w:r>
        <w:t xml:space="preserve"> </w:t>
      </w:r>
      <w:hyperlink r:id="rId277">
        <w:r>
          <w:rPr>
            <w:rStyle w:val="Hyperlink"/>
          </w:rPr>
          <w:t xml:space="preserve">Pre-existing immunity against Ad vectors</w:t>
        </w:r>
      </w:hyperlink>
      <w:r>
        <w:t xml:space="preserve">. Human Vaccines &amp;amp; Immunotherapeutics 10:2875–2884.</w:t>
      </w:r>
    </w:p>
    <w:bookmarkEnd w:id="278"/>
    <w:bookmarkStart w:id="280" w:name="ref-MvKb0qJC"/>
    <w:p>
      <w:pPr>
        <w:pStyle w:val="Bibliography"/>
      </w:pPr>
      <w:r>
        <w:t xml:space="preserve">95.</w:t>
      </w:r>
      <w:r>
        <w:t xml:space="preserve"> </w:t>
      </w:r>
      <w:r>
        <w:t xml:space="preserve">	</w:t>
      </w:r>
      <w:r>
        <w:t xml:space="preserve">Vrba SM, Kirk NM, Brisse ME, Liang Y, Ly H. 2020.</w:t>
      </w:r>
      <w:r>
        <w:t xml:space="preserve"> </w:t>
      </w:r>
      <w:hyperlink r:id="rId279">
        <w:r>
          <w:rPr>
            <w:rStyle w:val="Hyperlink"/>
          </w:rPr>
          <w:t xml:space="preserve">Development and Applications of Viral Vectored Vaccines to Combat Zoonotic and Emerging Public Health Threats</w:t>
        </w:r>
      </w:hyperlink>
      <w:r>
        <w:t xml:space="preserve">. Vaccines 8:680.</w:t>
      </w:r>
    </w:p>
    <w:bookmarkEnd w:id="280"/>
    <w:bookmarkStart w:id="282" w:name="ref-9g5tmszW"/>
    <w:p>
      <w:pPr>
        <w:pStyle w:val="Bibliography"/>
      </w:pPr>
      <w:r>
        <w:t xml:space="preserve">96.</w:t>
      </w:r>
      <w:r>
        <w:t xml:space="preserve"> </w:t>
      </w:r>
      <w:r>
        <w:t xml:space="preserve">	</w:t>
      </w:r>
      <w:r>
        <w:t xml:space="preserve">Ollmann Saphire E. 2020.</w:t>
      </w:r>
      <w:r>
        <w:t xml:space="preserve"> </w:t>
      </w:r>
      <w:hyperlink r:id="rId281">
        <w:r>
          <w:rPr>
            <w:rStyle w:val="Hyperlink"/>
          </w:rPr>
          <w:t xml:space="preserve">A Vaccine against Ebola Virus</w:t>
        </w:r>
      </w:hyperlink>
      <w:r>
        <w:t xml:space="preserve">. Cell 181:6.</w:t>
      </w:r>
    </w:p>
    <w:bookmarkEnd w:id="282"/>
    <w:bookmarkStart w:id="284"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3">
        <w:r>
          <w:rPr>
            <w:rStyle w:val="Hyperlink"/>
          </w:rPr>
          <w:t xml:space="preserve">Viral Vector Malaria Vaccines Induce High-Level T Cell and Antibody Responses in West African Children and Infants</w:t>
        </w:r>
      </w:hyperlink>
      <w:r>
        <w:t xml:space="preserve">. Molecular Therapy 25:547–559.</w:t>
      </w:r>
    </w:p>
    <w:bookmarkEnd w:id="284"/>
    <w:bookmarkStart w:id="286"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5">
        <w:r>
          <w:rPr>
            <w:rStyle w:val="Hyperlink"/>
          </w:rPr>
          <w:t xml:space="preserve">Viral vectors for malaria vaccine development</w:t>
        </w:r>
      </w:hyperlink>
      <w:r>
        <w:t xml:space="preserve">. Vaccine 25:2567–2574.</w:t>
      </w:r>
    </w:p>
    <w:bookmarkEnd w:id="286"/>
    <w:bookmarkStart w:id="288"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7">
        <w:r>
          <w:rPr>
            <w:rStyle w:val="Hyperlink"/>
          </w:rPr>
          <w:t xml:space="preserve">Chimpanzee Adenovirus Vector Ebola Vaccine</w:t>
        </w:r>
      </w:hyperlink>
      <w:r>
        <w:t xml:space="preserve">. N Engl J Med 376:928–938.</w:t>
      </w:r>
    </w:p>
    <w:bookmarkEnd w:id="288"/>
    <w:bookmarkStart w:id="290" w:name="ref-9BEMTYn8"/>
    <w:p>
      <w:pPr>
        <w:pStyle w:val="Bibliography"/>
      </w:pPr>
      <w:r>
        <w:t xml:space="preserve">100.</w:t>
      </w:r>
      <w:r>
        <w:t xml:space="preserve"> </w:t>
      </w:r>
      <w:r>
        <w:t xml:space="preserve">	</w:t>
      </w:r>
      <w:r>
        <w:t xml:space="preserve">Geisbert TW, Feldmann H. 2011.</w:t>
      </w:r>
      <w:r>
        <w:t xml:space="preserve"> </w:t>
      </w:r>
      <w:hyperlink r:id="rId289">
        <w:r>
          <w:rPr>
            <w:rStyle w:val="Hyperlink"/>
          </w:rPr>
          <w:t xml:space="preserve">Recombinant Vesicular Stomatitis Virus–Based Vaccines Against Ebola and Marburg Virus Infections</w:t>
        </w:r>
      </w:hyperlink>
      <w:r>
        <w:t xml:space="preserve">. The Journal of Infectious Diseases 204:S1075–S1081.</w:t>
      </w:r>
    </w:p>
    <w:bookmarkEnd w:id="290"/>
    <w:bookmarkStart w:id="292" w:name="ref-PbGQOOI"/>
    <w:p>
      <w:pPr>
        <w:pStyle w:val="Bibliography"/>
      </w:pPr>
      <w:r>
        <w:t xml:space="preserve">101.</w:t>
      </w:r>
      <w:r>
        <w:t xml:space="preserve"> </w:t>
      </w:r>
      <w:r>
        <w:t xml:space="preserve">	</w:t>
      </w:r>
      <w:r>
        <w:t xml:space="preserve">Marzi A, Feldmann H. 2014.</w:t>
      </w:r>
      <w:r>
        <w:t xml:space="preserve"> </w:t>
      </w:r>
      <w:hyperlink r:id="rId291">
        <w:r>
          <w:rPr>
            <w:rStyle w:val="Hyperlink"/>
          </w:rPr>
          <w:t xml:space="preserve">Ebola virus vaccines: an overview of current approaches</w:t>
        </w:r>
      </w:hyperlink>
      <w:r>
        <w:t xml:space="preserve">. Expert Review of Vaccines 13:521–531.</w:t>
      </w:r>
    </w:p>
    <w:bookmarkEnd w:id="292"/>
    <w:bookmarkStart w:id="294" w:name="ref-1C8hgfvDF"/>
    <w:p>
      <w:pPr>
        <w:pStyle w:val="Bibliography"/>
      </w:pPr>
      <w:r>
        <w:t xml:space="preserve">102.</w:t>
      </w:r>
      <w:r>
        <w:t xml:space="preserve"> </w:t>
      </w:r>
      <w:r>
        <w:t xml:space="preserve">	</w:t>
      </w:r>
      <w:r>
        <w:t xml:space="preserve">Parks CL, Picker LJ, King CR. 2013.</w:t>
      </w:r>
      <w:r>
        <w:t xml:space="preserve"> </w:t>
      </w:r>
      <w:hyperlink r:id="rId293">
        <w:r>
          <w:rPr>
            <w:rStyle w:val="Hyperlink"/>
          </w:rPr>
          <w:t xml:space="preserve">Development of replication-competent viral vectors for HIV vaccine delivery</w:t>
        </w:r>
      </w:hyperlink>
      <w:r>
        <w:t xml:space="preserve">. Current Opinion in HIV and AIDS 8:402–411.</w:t>
      </w:r>
    </w:p>
    <w:bookmarkEnd w:id="294"/>
    <w:bookmarkStart w:id="296" w:name="ref-SAIfGNkZ"/>
    <w:p>
      <w:pPr>
        <w:pStyle w:val="Bibliography"/>
      </w:pPr>
      <w:r>
        <w:t xml:space="preserve">103.</w:t>
      </w:r>
      <w:r>
        <w:t xml:space="preserve"> </w:t>
      </w:r>
      <w:r>
        <w:t xml:space="preserve">	</w:t>
      </w:r>
      <w:r>
        <w:t xml:space="preserve">Trivedi S, Jackson RJ, Ranasinghe C. 2014.</w:t>
      </w:r>
      <w:r>
        <w:t xml:space="preserve"> </w:t>
      </w:r>
      <w:hyperlink r:id="rId295">
        <w:r>
          <w:rPr>
            <w:rStyle w:val="Hyperlink"/>
          </w:rPr>
          <w:t xml:space="preserve">Different HIV pox viral vector-based vaccines and adjuvants can induce unique antigen presenting cells that modulate CD8 T cell avidity</w:t>
        </w:r>
      </w:hyperlink>
      <w:r>
        <w:t xml:space="preserve">. Virology 468-470:479–489.</w:t>
      </w:r>
    </w:p>
    <w:bookmarkEnd w:id="296"/>
    <w:bookmarkStart w:id="298"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7">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8"/>
    <w:bookmarkStart w:id="300"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9">
        <w:r>
          <w:rPr>
            <w:rStyle w:val="Hyperlink"/>
          </w:rPr>
          <w:t xml:space="preserve">Severe acute respiratory syndrome vaccine efficacy in ferrets: whole killed virus and adenovirus-vectored vaccines</w:t>
        </w:r>
      </w:hyperlink>
      <w:r>
        <w:t xml:space="preserve">. Journal of General Virology 89:2136–2146.</w:t>
      </w:r>
    </w:p>
    <w:bookmarkEnd w:id="300"/>
    <w:bookmarkStart w:id="302"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301">
        <w:r>
          <w:rPr>
            <w:rStyle w:val="Hyperlink"/>
          </w:rPr>
          <w:t xml:space="preserve">https://www.who.int/immunization/sage/meetings/2018/october/2_Ebola_SAGE2018Oct_BgDoc_20180919.pdf</w:t>
        </w:r>
      </w:hyperlink>
      <w:r>
        <w:t xml:space="preserve">.</w:t>
      </w:r>
    </w:p>
    <w:bookmarkEnd w:id="302"/>
    <w:bookmarkStart w:id="304"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3">
        <w:r>
          <w:rPr>
            <w:rStyle w:val="Hyperlink"/>
          </w:rPr>
          <w:t xml:space="preserve">ChAdOx1 and MVA based vaccine candidates against MERS-CoV elicit neutralising antibodies and cellular immune responses in mice</w:t>
        </w:r>
      </w:hyperlink>
      <w:r>
        <w:t xml:space="preserve">. Vaccine 35:3780–3788.</w:t>
      </w:r>
    </w:p>
    <w:bookmarkEnd w:id="304"/>
    <w:bookmarkStart w:id="306"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5">
        <w:r>
          <w:rPr>
            <w:rStyle w:val="Hyperlink"/>
          </w:rPr>
          <w:t xml:space="preserve">A single dose of ChAdOx1 MERS provides protective immunity in rhesus macaques</w:t>
        </w:r>
      </w:hyperlink>
      <w:r>
        <w:t xml:space="preserve">. Sci Adv 6.</w:t>
      </w:r>
    </w:p>
    <w:bookmarkEnd w:id="306"/>
    <w:bookmarkStart w:id="308"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7">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8"/>
    <w:bookmarkStart w:id="310"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9">
        <w:r>
          <w:rPr>
            <w:rStyle w:val="Hyperlink"/>
          </w:rPr>
          <w:t xml:space="preserve">https://doi.org/gqkzpv</w:t>
        </w:r>
      </w:hyperlink>
      <w:r>
        <w:t xml:space="preserve">.</w:t>
      </w:r>
    </w:p>
    <w:bookmarkEnd w:id="310"/>
    <w:bookmarkStart w:id="312"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11">
        <w:r>
          <w:rPr>
            <w:rStyle w:val="Hyperlink"/>
          </w:rPr>
          <w:t xml:space="preserve">ChAdOx1 nCoV-19 vaccine prevents SARS-CoV-2 pneumonia in rhesus macaques</w:t>
        </w:r>
      </w:hyperlink>
      <w:r>
        <w:t xml:space="preserve">. Nature 586:578–582.</w:t>
      </w:r>
    </w:p>
    <w:bookmarkEnd w:id="312"/>
    <w:bookmarkStart w:id="314"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3">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4"/>
    <w:bookmarkStart w:id="316" w:name="ref-sRAZYY9C"/>
    <w:p>
      <w:pPr>
        <w:pStyle w:val="Bibliography"/>
      </w:pPr>
      <w:r>
        <w:t xml:space="preserve">113.</w:t>
      </w:r>
      <w:r>
        <w:t xml:space="preserve"> </w:t>
      </w:r>
      <w:r>
        <w:t xml:space="preserve">	</w:t>
      </w:r>
      <w:r>
        <w:t xml:space="preserve">Jones I, Roy P. 2021.</w:t>
      </w:r>
      <w:r>
        <w:t xml:space="preserve"> </w:t>
      </w:r>
      <w:hyperlink r:id="rId315">
        <w:r>
          <w:rPr>
            <w:rStyle w:val="Hyperlink"/>
          </w:rPr>
          <w:t xml:space="preserve">Sputnik V COVID-19 vaccine candidate appears safe and effective</w:t>
        </w:r>
      </w:hyperlink>
      <w:r>
        <w:t xml:space="preserve">. The Lancet 397:642–643.</w:t>
      </w:r>
    </w:p>
    <w:bookmarkEnd w:id="316"/>
    <w:bookmarkStart w:id="318"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7">
        <w:r>
          <w:rPr>
            <w:rStyle w:val="Hyperlink"/>
          </w:rPr>
          <w:t xml:space="preserve">International seroepidemiology of adenovirus serotypes 5, 26, 35, and 48 in pediatric and adult populations</w:t>
        </w:r>
      </w:hyperlink>
      <w:r>
        <w:t xml:space="preserve">. Vaccine 29:5203–5209.</w:t>
      </w:r>
    </w:p>
    <w:bookmarkEnd w:id="318"/>
    <w:bookmarkStart w:id="320"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9">
        <w:r>
          <w:rPr>
            <w:rStyle w:val="Hyperlink"/>
          </w:rPr>
          <w:t xml:space="preserve">https://www.gao.gov/products/gao-21-319</w:t>
        </w:r>
      </w:hyperlink>
      <w:r>
        <w:t xml:space="preserve">. Retrieved 5 December 2022.</w:t>
      </w:r>
    </w:p>
    <w:bookmarkEnd w:id="320"/>
    <w:bookmarkStart w:id="322"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21">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2"/>
    <w:bookmarkStart w:id="324"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3">
        <w:r>
          <w:rPr>
            <w:rStyle w:val="Hyperlink"/>
          </w:rPr>
          <w:t xml:space="preserve">Interim Results of a Phase 1–2a Trial of Ad26.COV2.S Covid-19 Vaccine</w:t>
        </w:r>
      </w:hyperlink>
      <w:r>
        <w:t xml:space="preserve">. N Engl J Med 384:1824–1835.</w:t>
      </w:r>
    </w:p>
    <w:bookmarkEnd w:id="324"/>
    <w:bookmarkStart w:id="326"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5">
        <w:r>
          <w:rPr>
            <w:rStyle w:val="Hyperlink"/>
          </w:rPr>
          <w:t xml:space="preserve">Single-shot Ad26 vaccine protects against SARS-CoV-2 in rhesus macaques</w:t>
        </w:r>
      </w:hyperlink>
      <w:r>
        <w:t xml:space="preserve">. Nature 586:583–588.</w:t>
      </w:r>
    </w:p>
    <w:bookmarkEnd w:id="326"/>
    <w:bookmarkStart w:id="328"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7">
        <w:r>
          <w:rPr>
            <w:rStyle w:val="Hyperlink"/>
          </w:rPr>
          <w:t xml:space="preserve">Ad26 vaccine protects against SARS-CoV-2 severe clinical disease in hamsters</w:t>
        </w:r>
      </w:hyperlink>
      <w:r>
        <w:t xml:space="preserve">. Nat Med 26:1694–1700.</w:t>
      </w:r>
    </w:p>
    <w:bookmarkEnd w:id="328"/>
    <w:bookmarkStart w:id="330"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9">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30"/>
    <w:bookmarkStart w:id="332"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31">
        <w:r>
          <w:rPr>
            <w:rStyle w:val="Hyperlink"/>
          </w:rPr>
          <w:t xml:space="preserve">SARS-CoV-2 binding and neutralizing antibody levels after vaccination with Ad26.COV2.S predict durable protection in rhesus macaques</w:t>
        </w:r>
      </w:hyperlink>
      <w:r>
        <w:t xml:space="preserve">. Cold Spring Harbor Laboratory.</w:t>
      </w:r>
    </w:p>
    <w:bookmarkEnd w:id="332"/>
    <w:bookmarkStart w:id="334"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3">
        <w:r>
          <w:rPr>
            <w:rStyle w:val="Hyperlink"/>
          </w:rPr>
          <w:t xml:space="preserve">Final Analysis of Efficacy and Safety of Single-Dose Ad26.COV2.S</w:t>
        </w:r>
      </w:hyperlink>
      <w:r>
        <w:t xml:space="preserve">. N Engl J Med 386:847–860.</w:t>
      </w:r>
    </w:p>
    <w:bookmarkEnd w:id="334"/>
    <w:bookmarkStart w:id="336"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5">
        <w:r>
          <w:rPr>
            <w:rStyle w:val="Hyperlink"/>
          </w:rPr>
          <w:t xml:space="preserve">https://www.astrazeneca.com/media-centre/press-releases/2020/astrazenecas-covid-19-vaccine-authorised-in-uk.html</w:t>
        </w:r>
      </w:hyperlink>
      <w:r>
        <w:t xml:space="preserve">. Retrieved 5 December 2022.</w:t>
      </w:r>
    </w:p>
    <w:bookmarkEnd w:id="336"/>
    <w:bookmarkStart w:id="338" w:name="ref-X5LkVfY6"/>
    <w:p>
      <w:pPr>
        <w:pStyle w:val="Bibliography"/>
      </w:pPr>
      <w:r>
        <w:t xml:space="preserve">124.</w:t>
      </w:r>
      <w:r>
        <w:t xml:space="preserve"> </w:t>
      </w:r>
      <w:r>
        <w:t xml:space="preserve">	</w:t>
      </w:r>
      <w:r>
        <w:t xml:space="preserve">The Brussels Times.</w:t>
      </w:r>
      <w:r>
        <w:t xml:space="preserve"> </w:t>
      </w:r>
      <w:hyperlink r:id="rId337">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8"/>
    <w:bookmarkStart w:id="340"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9">
        <w:r>
          <w:rPr>
            <w:rStyle w:val="Hyperlink"/>
          </w:rPr>
          <w:t xml:space="preserve">https://www.euronews.com/2021/02/12/hungary-to-begin-using-russia-s-sputnik-v-vaccine-today</w:t>
        </w:r>
      </w:hyperlink>
      <w:r>
        <w:t xml:space="preserve">. Retrieved 5 December 2022.</w:t>
      </w:r>
    </w:p>
    <w:bookmarkEnd w:id="340"/>
    <w:bookmarkStart w:id="342"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41">
        <w:r>
          <w:rPr>
            <w:rStyle w:val="Hyperlink"/>
          </w:rPr>
          <w:t xml:space="preserve">https://www.euronews.com/2021/02/24/san-marino-buys-russia-s-sputnik-v-after-eu-vaccine-delivery-delays</w:t>
        </w:r>
      </w:hyperlink>
      <w:r>
        <w:t xml:space="preserve">. Retrieved 5 December 2022.</w:t>
      </w:r>
    </w:p>
    <w:bookmarkEnd w:id="342"/>
    <w:bookmarkStart w:id="344"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3">
        <w:r>
          <w:rPr>
            <w:rStyle w:val="Hyperlink"/>
          </w:rPr>
          <w:t xml:space="preserve">https://www.themoscowtimes.com/2020/12/29/belarus-starts-coronavirus-vaccination-with-sputnik-v-a72512</w:t>
        </w:r>
      </w:hyperlink>
      <w:r>
        <w:t xml:space="preserve">. Retrieved 5 December 2022.</w:t>
      </w:r>
    </w:p>
    <w:bookmarkEnd w:id="344"/>
    <w:bookmarkStart w:id="346"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5">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6"/>
    <w:bookmarkStart w:id="348"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7">
        <w:r>
          <w:rPr>
            <w:rStyle w:val="Hyperlink"/>
          </w:rPr>
          <w:t xml:space="preserve">Safety and Efficacy of Single-Dose Ad26.COV2.S Vaccine against Covid-19</w:t>
        </w:r>
      </w:hyperlink>
      <w:r>
        <w:t xml:space="preserve">. N Engl J Med 384:2187–2201.</w:t>
      </w:r>
    </w:p>
    <w:bookmarkEnd w:id="348"/>
    <w:bookmarkStart w:id="350"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9">
        <w:r>
          <w:rPr>
            <w:rStyle w:val="Hyperlink"/>
          </w:rPr>
          <w:t xml:space="preserve">https://www.nih.gov/news-events/news-releases/janssen-investigational-covid-19-vaccine-interim-analysis-phase-3-clinical-data-released</w:t>
        </w:r>
      </w:hyperlink>
      <w:r>
        <w:t xml:space="preserve">. Retrieved 5 December 2022.</w:t>
      </w:r>
    </w:p>
    <w:bookmarkEnd w:id="350"/>
    <w:bookmarkStart w:id="352"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51">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2"/>
    <w:bookmarkStart w:id="354" w:name="ref-3KMxmQhV"/>
    <w:p>
      <w:pPr>
        <w:pStyle w:val="Bibliography"/>
      </w:pPr>
      <w:r>
        <w:t xml:space="preserve">132.</w:t>
      </w:r>
      <w:r>
        <w:t xml:space="preserve"> </w:t>
      </w:r>
      <w:r>
        <w:t xml:space="preserve">	</w:t>
      </w:r>
      <w:r>
        <w:t xml:space="preserve">Burki TK. 2020.</w:t>
      </w:r>
      <w:r>
        <w:t xml:space="preserve"> </w:t>
      </w:r>
      <w:hyperlink r:id="rId353">
        <w:r>
          <w:rPr>
            <w:rStyle w:val="Hyperlink"/>
          </w:rPr>
          <w:t xml:space="preserve">The Russian vaccine for COVID-19</w:t>
        </w:r>
      </w:hyperlink>
      <w:r>
        <w:t xml:space="preserve">. The Lancet Respiratory Medicine 8:e85–e86.</w:t>
      </w:r>
    </w:p>
    <w:bookmarkEnd w:id="354"/>
    <w:bookmarkStart w:id="356"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5">
        <w:r>
          <w:rPr>
            <w:rStyle w:val="Hyperlink"/>
          </w:rPr>
          <w:t xml:space="preserve">10.1126/science.abf6791</w:t>
        </w:r>
      </w:hyperlink>
      <w:r>
        <w:t xml:space="preserve">.</w:t>
      </w:r>
    </w:p>
    <w:bookmarkEnd w:id="356"/>
    <w:bookmarkStart w:id="358"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7">
        <w:r>
          <w:rPr>
            <w:rStyle w:val="Hyperlink"/>
          </w:rPr>
          <w:t xml:space="preserve">10.1038/d41586-020-03209-0</w:t>
        </w:r>
      </w:hyperlink>
      <w:r>
        <w:t xml:space="preserve">.</w:t>
      </w:r>
    </w:p>
    <w:bookmarkEnd w:id="358"/>
    <w:bookmarkStart w:id="360" w:name="ref-15DiM98Ae"/>
    <w:p>
      <w:pPr>
        <w:pStyle w:val="Bibliography"/>
      </w:pPr>
      <w:r>
        <w:t xml:space="preserve">135.</w:t>
      </w:r>
      <w:r>
        <w:t xml:space="preserve"> </w:t>
      </w:r>
      <w:r>
        <w:t xml:space="preserve">	</w:t>
      </w:r>
      <w:r>
        <w:t xml:space="preserve">Thorp HH. 2020.</w:t>
      </w:r>
      <w:r>
        <w:t xml:space="preserve"> </w:t>
      </w:r>
      <w:hyperlink r:id="rId359">
        <w:r>
          <w:rPr>
            <w:rStyle w:val="Hyperlink"/>
          </w:rPr>
          <w:t xml:space="preserve">A dangerous rush for vaccines</w:t>
        </w:r>
      </w:hyperlink>
      <w:r>
        <w:t xml:space="preserve">. Science 369:885–885.</w:t>
      </w:r>
    </w:p>
    <w:bookmarkEnd w:id="360"/>
    <w:bookmarkStart w:id="362"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61">
        <w:r>
          <w:rPr>
            <w:rStyle w:val="Hyperlink"/>
          </w:rPr>
          <w:t xml:space="preserve">https://www.cnbc.com/2020/08/11/scientists-worry-whether-russias-sputnik-v-coronavirus-vaccine-is-safe-and-effective.html</w:t>
        </w:r>
      </w:hyperlink>
      <w:r>
        <w:t xml:space="preserve">. Retrieved 5 December 2022.</w:t>
      </w:r>
    </w:p>
    <w:bookmarkEnd w:id="362"/>
    <w:bookmarkStart w:id="364"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3">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4"/>
    <w:bookmarkStart w:id="366" w:name="ref-hSWPgHOv"/>
    <w:p>
      <w:pPr>
        <w:pStyle w:val="Bibliography"/>
      </w:pPr>
      <w:r>
        <w:t xml:space="preserve">138.</w:t>
      </w:r>
      <w:r>
        <w:t xml:space="preserve"> </w:t>
      </w:r>
      <w:r>
        <w:t xml:space="preserve">	</w:t>
      </w:r>
      <w:r>
        <w:t xml:space="preserve">Clinical Trials.</w:t>
      </w:r>
      <w:r>
        <w:t xml:space="preserve"> </w:t>
      </w:r>
      <w:hyperlink r:id="rId365">
        <w:r>
          <w:rPr>
            <w:rStyle w:val="Hyperlink"/>
          </w:rPr>
          <w:t xml:space="preserve">https://sputnikvaccine.com/about-vaccine/clinical-trials/</w:t>
        </w:r>
      </w:hyperlink>
      <w:r>
        <w:t xml:space="preserve">. Retrieved 5 December 2022.</w:t>
      </w:r>
    </w:p>
    <w:bookmarkEnd w:id="366"/>
    <w:bookmarkStart w:id="368"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7">
        <w:r>
          <w:rPr>
            <w:rStyle w:val="Hyperlink"/>
          </w:rPr>
          <w:t xml:space="preserve">10.1038/d41586-020-02594-w</w:t>
        </w:r>
      </w:hyperlink>
      <w:r>
        <w:t xml:space="preserve">.</w:t>
      </w:r>
    </w:p>
    <w:bookmarkEnd w:id="368"/>
    <w:bookmarkStart w:id="370" w:name="ref-Fz6kXAHy"/>
    <w:p>
      <w:pPr>
        <w:pStyle w:val="Bibliography"/>
      </w:pPr>
      <w:r>
        <w:t xml:space="preserve">140.</w:t>
      </w:r>
      <w:r>
        <w:t xml:space="preserve"> </w:t>
      </w:r>
      <w:r>
        <w:t xml:space="preserve">	</w:t>
      </w:r>
      <w:r>
        <w:t xml:space="preserve">Cyranoski D, Mallapaty S. 2020.</w:t>
      </w:r>
      <w:r>
        <w:t xml:space="preserve"> </w:t>
      </w:r>
      <w:hyperlink r:id="rId369">
        <w:r>
          <w:rPr>
            <w:rStyle w:val="Hyperlink"/>
          </w:rPr>
          <w:t xml:space="preserve">Scientists relieved as coronavirus vaccine trial restarts — but question lack of transparency</w:t>
        </w:r>
      </w:hyperlink>
      <w:r>
        <w:t xml:space="preserve">. Nature 585:331–332.</w:t>
      </w:r>
    </w:p>
    <w:bookmarkEnd w:id="370"/>
    <w:bookmarkStart w:id="372"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71">
        <w:r>
          <w:rPr>
            <w:rStyle w:val="Hyperlink"/>
          </w:rPr>
          <w:t xml:space="preserve">Blunders Eroded U.S. Confidence in Early Vaccine Front-Runner</w:t>
        </w:r>
      </w:hyperlink>
      <w:r>
        <w:t xml:space="preserve">. The New York Times.</w:t>
      </w:r>
    </w:p>
    <w:bookmarkEnd w:id="372"/>
    <w:bookmarkStart w:id="374" w:name="ref-4mDUvRId"/>
    <w:p>
      <w:pPr>
        <w:pStyle w:val="Bibliography"/>
      </w:pPr>
      <w:r>
        <w:t xml:space="preserve">142.</w:t>
      </w:r>
      <w:r>
        <w:t xml:space="preserve"> </w:t>
      </w:r>
      <w:r>
        <w:t xml:space="preserve">	</w:t>
      </w:r>
      <w:r>
        <w:t xml:space="preserve">2020.</w:t>
      </w:r>
      <w:r>
        <w:t xml:space="preserve"> </w:t>
      </w:r>
      <w:hyperlink r:id="rId373">
        <w:r>
          <w:rPr>
            <w:rStyle w:val="Hyperlink"/>
          </w:rPr>
          <w:t xml:space="preserve">Oxford/AstraZeneca Covid vaccine 'dose error' explained</w:t>
        </w:r>
      </w:hyperlink>
      <w:r>
        <w:t xml:space="preserve">. BBC News.</w:t>
      </w:r>
    </w:p>
    <w:bookmarkEnd w:id="374"/>
    <w:bookmarkStart w:id="376"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5">
        <w:r>
          <w:rPr>
            <w:rStyle w:val="Hyperlink"/>
          </w:rPr>
          <w:t xml:space="preserve">Fractionating a COVID-19 Ad5-vectored vaccine improves virus-specific immunity</w:t>
        </w:r>
      </w:hyperlink>
      <w:r>
        <w:t xml:space="preserve">. Sci Immunol 6.</w:t>
      </w:r>
    </w:p>
    <w:bookmarkEnd w:id="376"/>
    <w:bookmarkStart w:id="378" w:name="ref-5gqQwOi6"/>
    <w:p>
      <w:pPr>
        <w:pStyle w:val="Bibliography"/>
      </w:pPr>
      <w:r>
        <w:t xml:space="preserve">144.</w:t>
      </w:r>
      <w:r>
        <w:t xml:space="preserve"> </w:t>
      </w:r>
      <w:r>
        <w:t xml:space="preserve">	</w:t>
      </w:r>
      <w:r>
        <w:t xml:space="preserve">Wolf ME, Luz B, Niehaus L, Bhogal P, Bäzner H, Henkes H. 2021.</w:t>
      </w:r>
      <w:r>
        <w:t xml:space="preserve"> </w:t>
      </w:r>
      <w:hyperlink r:id="rId377">
        <w:r>
          <w:rPr>
            <w:rStyle w:val="Hyperlink"/>
          </w:rPr>
          <w:t xml:space="preserve">Thrombocytopenia and Intracranial Venous Sinus Thrombosis after “COVID-19 Vaccine AstraZeneca” Exposure</w:t>
        </w:r>
      </w:hyperlink>
      <w:r>
        <w:t xml:space="preserve">. JCM 10:1599.</w:t>
      </w:r>
    </w:p>
    <w:bookmarkEnd w:id="378"/>
    <w:bookmarkStart w:id="380" w:name="ref-Q4qW6ARY"/>
    <w:p>
      <w:pPr>
        <w:pStyle w:val="Bibliography"/>
      </w:pPr>
      <w:r>
        <w:t xml:space="preserve">145.</w:t>
      </w:r>
      <w:r>
        <w:t xml:space="preserve"> </w:t>
      </w:r>
      <w:r>
        <w:t xml:space="preserve">	</w:t>
      </w:r>
      <w:r>
        <w:t xml:space="preserve">Wise J. 2021.</w:t>
      </w:r>
      <w:r>
        <w:t xml:space="preserve"> </w:t>
      </w:r>
      <w:hyperlink r:id="rId379">
        <w:r>
          <w:rPr>
            <w:rStyle w:val="Hyperlink"/>
          </w:rPr>
          <w:t xml:space="preserve">Covid-19: European countries suspend use of Oxford-AstraZeneca vaccine after reports of blood clots</w:t>
        </w:r>
      </w:hyperlink>
      <w:r>
        <w:t xml:space="preserve">. BMJ n699.</w:t>
      </w:r>
    </w:p>
    <w:bookmarkEnd w:id="380"/>
    <w:bookmarkStart w:id="382" w:name="ref-xSBGseR"/>
    <w:p>
      <w:pPr>
        <w:pStyle w:val="Bibliography"/>
      </w:pPr>
      <w:r>
        <w:t xml:space="preserve">146.</w:t>
      </w:r>
      <w:r>
        <w:t xml:space="preserve"> </w:t>
      </w:r>
      <w:r>
        <w:t xml:space="preserve">	</w:t>
      </w:r>
      <w:r>
        <w:t xml:space="preserve">Mahase E. 2021.</w:t>
      </w:r>
      <w:r>
        <w:t xml:space="preserve"> </w:t>
      </w:r>
      <w:hyperlink r:id="rId381">
        <w:r>
          <w:rPr>
            <w:rStyle w:val="Hyperlink"/>
          </w:rPr>
          <w:t xml:space="preserve">Covid-19: AstraZeneca vaccine is not linked to increased risk of blood clots, finds European Medicine Agency</w:t>
        </w:r>
      </w:hyperlink>
      <w:r>
        <w:t xml:space="preserve">. BMJ n774.</w:t>
      </w:r>
    </w:p>
    <w:bookmarkEnd w:id="382"/>
    <w:bookmarkStart w:id="384" w:name="ref-TtPVfMOL"/>
    <w:p>
      <w:pPr>
        <w:pStyle w:val="Bibliography"/>
      </w:pPr>
      <w:r>
        <w:t xml:space="preserve">147.</w:t>
      </w:r>
      <w:r>
        <w:t xml:space="preserve"> </w:t>
      </w:r>
      <w:r>
        <w:t xml:space="preserve">	</w:t>
      </w:r>
      <w:r>
        <w:t xml:space="preserve">Mahase E. 2021.</w:t>
      </w:r>
      <w:r>
        <w:t xml:space="preserve"> </w:t>
      </w:r>
      <w:hyperlink r:id="rId383">
        <w:r>
          <w:rPr>
            <w:rStyle w:val="Hyperlink"/>
          </w:rPr>
          <w:t xml:space="preserve">Covid-19: US suspends Johnson and Johnson vaccine rollout over blood clots</w:t>
        </w:r>
      </w:hyperlink>
      <w:r>
        <w:t xml:space="preserve">. BMJ n970.</w:t>
      </w:r>
    </w:p>
    <w:bookmarkEnd w:id="384"/>
    <w:bookmarkStart w:id="386" w:name="ref-1F1ma0vMT"/>
    <w:p>
      <w:pPr>
        <w:pStyle w:val="Bibliography"/>
      </w:pPr>
      <w:r>
        <w:t xml:space="preserve">148.</w:t>
      </w:r>
      <w:r>
        <w:t xml:space="preserve"> </w:t>
      </w:r>
      <w:r>
        <w:t xml:space="preserve">	</w:t>
      </w:r>
      <w:r>
        <w:t xml:space="preserve">Tanne JH. 2021.</w:t>
      </w:r>
      <w:r>
        <w:t xml:space="preserve"> </w:t>
      </w:r>
      <w:hyperlink r:id="rId385">
        <w:r>
          <w:rPr>
            <w:rStyle w:val="Hyperlink"/>
          </w:rPr>
          <w:t xml:space="preserve">Covid-19: US authorises Johnson and Johnson vaccine again, ending pause in rollout</w:t>
        </w:r>
      </w:hyperlink>
      <w:r>
        <w:t xml:space="preserve">. BMJ n1079.</w:t>
      </w:r>
    </w:p>
    <w:bookmarkEnd w:id="386"/>
    <w:bookmarkStart w:id="388" w:name="ref-iRvYqPq6"/>
    <w:p>
      <w:pPr>
        <w:pStyle w:val="Bibliography"/>
      </w:pPr>
      <w:r>
        <w:t xml:space="preserve">149.</w:t>
      </w:r>
      <w:r>
        <w:t xml:space="preserve"> </w:t>
      </w:r>
      <w:r>
        <w:t xml:space="preserve">	</w:t>
      </w:r>
      <w:r>
        <w:t xml:space="preserve">Mahase E. 2021.</w:t>
      </w:r>
      <w:r>
        <w:t xml:space="preserve"> </w:t>
      </w:r>
      <w:hyperlink r:id="rId387">
        <w:r>
          <w:rPr>
            <w:rStyle w:val="Hyperlink"/>
          </w:rPr>
          <w:t xml:space="preserve">Covid-19: Unusual blood clots are “very rare side effect” of Janssen vaccine, says EMA</w:t>
        </w:r>
      </w:hyperlink>
      <w:r>
        <w:t xml:space="preserve">. BMJ n1046.</w:t>
      </w:r>
    </w:p>
    <w:bookmarkEnd w:id="388"/>
    <w:bookmarkStart w:id="390"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9">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90"/>
    <w:bookmarkStart w:id="392"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91">
        <w:r>
          <w:rPr>
            <w:rStyle w:val="Hyperlink"/>
          </w:rPr>
          <w:t xml:space="preserve">Safety Monitoring of the Janssen (Johnson &amp; Johnson) COVID-19 Vaccine — United States, March–April 2021</w:t>
        </w:r>
      </w:hyperlink>
      <w:r>
        <w:t xml:space="preserve">. MMWR Morb Mortal Wkly Rep 70:680–684.</w:t>
      </w:r>
    </w:p>
    <w:bookmarkEnd w:id="392"/>
    <w:bookmarkStart w:id="394"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3">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4"/>
    <w:bookmarkStart w:id="396"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5">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6"/>
    <w:bookmarkStart w:id="398"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7">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8"/>
    <w:bookmarkStart w:id="400"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9">
        <w:r>
          <w:rPr>
            <w:rStyle w:val="Hyperlink"/>
          </w:rPr>
          <w:t xml:space="preserve">ChAdOx1 interacts with CAR and PF4 with implications for thrombosis with thrombocytopenia syndrome</w:t>
        </w:r>
      </w:hyperlink>
      <w:r>
        <w:t xml:space="preserve">. Sci Adv 7.</w:t>
      </w:r>
    </w:p>
    <w:bookmarkEnd w:id="400"/>
    <w:bookmarkStart w:id="402"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401">
        <w:r>
          <w:rPr>
            <w:rStyle w:val="Hyperlink"/>
          </w:rPr>
          <w:t xml:space="preserve">Thrombosis and Thrombocytopenia after ChAdOx1 nCoV-19 Vaccination</w:t>
        </w:r>
      </w:hyperlink>
      <w:r>
        <w:t xml:space="preserve">. N Engl J Med 384:2124–2130.</w:t>
      </w:r>
    </w:p>
    <w:bookmarkEnd w:id="402"/>
    <w:bookmarkStart w:id="404"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3">
        <w:r>
          <w:rPr>
            <w:rStyle w:val="Hyperlink"/>
          </w:rPr>
          <w:t xml:space="preserve">https://www.ema.europa.eu/en/news/ema-recommends-covid-19-vaccine-astrazeneca-authorisation-eu</w:t>
        </w:r>
      </w:hyperlink>
      <w:r>
        <w:t xml:space="preserve">.</w:t>
      </w:r>
    </w:p>
    <w:bookmarkEnd w:id="404"/>
    <w:bookmarkStart w:id="406" w:name="ref-fcm6ElC0"/>
    <w:p>
      <w:pPr>
        <w:pStyle w:val="Bibliography"/>
      </w:pPr>
      <w:r>
        <w:t xml:space="preserve">158.</w:t>
      </w:r>
      <w:r>
        <w:t xml:space="preserve"> </w:t>
      </w:r>
      <w:r>
        <w:t xml:space="preserve">	</w:t>
      </w:r>
      <w:r>
        <w:t xml:space="preserve">Miesbach W, Makris M. 2020.</w:t>
      </w:r>
      <w:r>
        <w:t xml:space="preserve"> </w:t>
      </w:r>
      <w:hyperlink r:id="rId405">
        <w:r>
          <w:rPr>
            <w:rStyle w:val="Hyperlink"/>
          </w:rPr>
          <w:t xml:space="preserve">COVID-19: Coagulopathy, Risk of Thrombosis, and the Rationale for Anticoagulation</w:t>
        </w:r>
      </w:hyperlink>
      <w:r>
        <w:t xml:space="preserve">. Clin Appl Thromb Hemost 26:107602962093814.</w:t>
      </w:r>
    </w:p>
    <w:bookmarkEnd w:id="406"/>
    <w:bookmarkStart w:id="408" w:name="ref-D7ou3S22"/>
    <w:p>
      <w:pPr>
        <w:pStyle w:val="Bibliography"/>
      </w:pPr>
      <w:r>
        <w:t xml:space="preserve">159.</w:t>
      </w:r>
      <w:r>
        <w:t xml:space="preserve"> </w:t>
      </w:r>
      <w:r>
        <w:t xml:space="preserve">	</w:t>
      </w:r>
      <w:r>
        <w:t xml:space="preserve">Verbeke R, Lentacker I, De Smedt SC, Dewitte H. 2019.</w:t>
      </w:r>
      <w:r>
        <w:t xml:space="preserve"> </w:t>
      </w:r>
      <w:hyperlink r:id="rId407">
        <w:r>
          <w:rPr>
            <w:rStyle w:val="Hyperlink"/>
          </w:rPr>
          <w:t xml:space="preserve">Three decades of messenger RNA vaccine development</w:t>
        </w:r>
      </w:hyperlink>
      <w:r>
        <w:t xml:space="preserve">. Nano Today 28:100766.</w:t>
      </w:r>
    </w:p>
    <w:bookmarkEnd w:id="408"/>
    <w:bookmarkStart w:id="410" w:name="ref-2YZ70C2y"/>
    <w:p>
      <w:pPr>
        <w:pStyle w:val="Bibliography"/>
      </w:pPr>
      <w:r>
        <w:t xml:space="preserve">160.</w:t>
      </w:r>
      <w:r>
        <w:t xml:space="preserve"> </w:t>
      </w:r>
      <w:r>
        <w:t xml:space="preserve">	</w:t>
      </w:r>
      <w:r>
        <w:t xml:space="preserve">Schlake T, Thess A, Fotin-Mleczek M, Kallen K-J. 2012.</w:t>
      </w:r>
      <w:r>
        <w:t xml:space="preserve"> </w:t>
      </w:r>
      <w:hyperlink r:id="rId409">
        <w:r>
          <w:rPr>
            <w:rStyle w:val="Hyperlink"/>
          </w:rPr>
          <w:t xml:space="preserve">Developing mRNA-vaccine technologies</w:t>
        </w:r>
      </w:hyperlink>
      <w:r>
        <w:t xml:space="preserve">. RNA Biology 9:1319–1330.</w:t>
      </w:r>
    </w:p>
    <w:bookmarkEnd w:id="410"/>
    <w:bookmarkStart w:id="412"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11">
        <w:r>
          <w:rPr>
            <w:rStyle w:val="Hyperlink"/>
          </w:rPr>
          <w:t xml:space="preserve">Induction of virus-specific cytotoxic T lymphocytesin vivo by liposome-entrapped mRNA</w:t>
        </w:r>
      </w:hyperlink>
      <w:r>
        <w:t xml:space="preserve">. European Journal of Immunology 23:1719–1722.</w:t>
      </w:r>
    </w:p>
    <w:bookmarkEnd w:id="412"/>
    <w:bookmarkStart w:id="414" w:name="ref-K0Ltu31S"/>
    <w:p>
      <w:pPr>
        <w:pStyle w:val="Bibliography"/>
      </w:pPr>
      <w:r>
        <w:t xml:space="preserve">162.</w:t>
      </w:r>
      <w:r>
        <w:t xml:space="preserve"> </w:t>
      </w:r>
      <w:r>
        <w:t xml:space="preserve">	</w:t>
      </w:r>
      <w:r>
        <w:t xml:space="preserve">Zhang C, Maruggi G, Shan H, Li J. 2019.</w:t>
      </w:r>
      <w:r>
        <w:t xml:space="preserve"> </w:t>
      </w:r>
      <w:hyperlink r:id="rId413">
        <w:r>
          <w:rPr>
            <w:rStyle w:val="Hyperlink"/>
          </w:rPr>
          <w:t xml:space="preserve">Advances in mRNA Vaccines for Infectious Diseases</w:t>
        </w:r>
      </w:hyperlink>
      <w:r>
        <w:t xml:space="preserve">. Frontiers in Immunology 10:594.</w:t>
      </w:r>
    </w:p>
    <w:bookmarkEnd w:id="414"/>
    <w:bookmarkStart w:id="416"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5">
        <w:r>
          <w:rPr>
            <w:rStyle w:val="Hyperlink"/>
          </w:rPr>
          <w:t xml:space="preserve">mRNA vaccine delivery using lipid nanoparticles</w:t>
        </w:r>
      </w:hyperlink>
      <w:r>
        <w:t xml:space="preserve">. Therapeutic Delivery 7:319–334.</w:t>
      </w:r>
    </w:p>
    <w:bookmarkEnd w:id="416"/>
    <w:bookmarkStart w:id="418" w:name="ref-pRoqjur8"/>
    <w:p>
      <w:pPr>
        <w:pStyle w:val="Bibliography"/>
      </w:pPr>
      <w:r>
        <w:t xml:space="preserve">164.</w:t>
      </w:r>
      <w:r>
        <w:t xml:space="preserve"> </w:t>
      </w:r>
      <w:r>
        <w:t xml:space="preserve">	</w:t>
      </w:r>
      <w:r>
        <w:t xml:space="preserve">Iavarone C, O’hagan DT, Yu D, Delahaye NF, Ulmer JB. 2017.</w:t>
      </w:r>
      <w:r>
        <w:t xml:space="preserve"> </w:t>
      </w:r>
      <w:hyperlink r:id="rId417">
        <w:r>
          <w:rPr>
            <w:rStyle w:val="Hyperlink"/>
          </w:rPr>
          <w:t xml:space="preserve">Mechanism of action of mRNA-based vaccines</w:t>
        </w:r>
      </w:hyperlink>
      <w:r>
        <w:t xml:space="preserve">. Expert Review of Vaccines 16:871–881.</w:t>
      </w:r>
    </w:p>
    <w:bookmarkEnd w:id="418"/>
    <w:bookmarkStart w:id="420" w:name="ref-1EM5nGaYd"/>
    <w:p>
      <w:pPr>
        <w:pStyle w:val="Bibliography"/>
      </w:pPr>
      <w:r>
        <w:t xml:space="preserve">165.</w:t>
      </w:r>
      <w:r>
        <w:t xml:space="preserve"> </w:t>
      </w:r>
      <w:r>
        <w:t xml:space="preserve">	</w:t>
      </w:r>
      <w:r>
        <w:t xml:space="preserve">RNA vaccines: an introduction. PHG Foundation.</w:t>
      </w:r>
      <w:r>
        <w:t xml:space="preserve"> </w:t>
      </w:r>
      <w:hyperlink r:id="rId419">
        <w:r>
          <w:rPr>
            <w:rStyle w:val="Hyperlink"/>
          </w:rPr>
          <w:t xml:space="preserve">https://www.phgfoundation.org/briefing/rna-vaccines</w:t>
        </w:r>
      </w:hyperlink>
      <w:r>
        <w:t xml:space="preserve">. Retrieved 8 February 2021.</w:t>
      </w:r>
    </w:p>
    <w:bookmarkEnd w:id="420"/>
    <w:bookmarkStart w:id="422" w:name="ref-3LMMW7F0"/>
    <w:p>
      <w:pPr>
        <w:pStyle w:val="Bibliography"/>
      </w:pPr>
      <w:r>
        <w:t xml:space="preserve">166.</w:t>
      </w:r>
      <w:r>
        <w:t xml:space="preserve"> </w:t>
      </w:r>
      <w:r>
        <w:t xml:space="preserve">	</w:t>
      </w:r>
      <w:r>
        <w:t xml:space="preserve">Crotty S. 2014.</w:t>
      </w:r>
      <w:r>
        <w:t xml:space="preserve"> </w:t>
      </w:r>
      <w:hyperlink r:id="rId421">
        <w:r>
          <w:rPr>
            <w:rStyle w:val="Hyperlink"/>
          </w:rPr>
          <w:t xml:space="preserve">T Follicular Helper Cell Differentiation, Function, and Roles in Disease</w:t>
        </w:r>
      </w:hyperlink>
      <w:r>
        <w:t xml:space="preserve">. Immunity 41:529–542.</w:t>
      </w:r>
    </w:p>
    <w:bookmarkEnd w:id="422"/>
    <w:bookmarkStart w:id="424" w:name="ref-ENBWnhAh"/>
    <w:p>
      <w:pPr>
        <w:pStyle w:val="Bibliography"/>
      </w:pPr>
      <w:r>
        <w:t xml:space="preserve">167.</w:t>
      </w:r>
      <w:r>
        <w:t xml:space="preserve"> </w:t>
      </w:r>
      <w:r>
        <w:t xml:space="preserve">	</w:t>
      </w:r>
      <w:r>
        <w:t xml:space="preserve">Pardi N, Hogan MJ, Porter FW, Weissman D. 2018.</w:t>
      </w:r>
      <w:r>
        <w:t xml:space="preserve"> </w:t>
      </w:r>
      <w:hyperlink r:id="rId423">
        <w:r>
          <w:rPr>
            <w:rStyle w:val="Hyperlink"/>
          </w:rPr>
          <w:t xml:space="preserve">mRNA vaccines — a new era in vaccinology</w:t>
        </w:r>
      </w:hyperlink>
      <w:r>
        <w:t xml:space="preserve">. Nature Reviews Drug Discovery 17:261–279.</w:t>
      </w:r>
    </w:p>
    <w:bookmarkEnd w:id="424"/>
    <w:bookmarkStart w:id="426" w:name="ref-vh2AH9sg"/>
    <w:p>
      <w:pPr>
        <w:pStyle w:val="Bibliography"/>
      </w:pPr>
      <w:r>
        <w:t xml:space="preserve">168.</w:t>
      </w:r>
      <w:r>
        <w:t xml:space="preserve"> </w:t>
      </w:r>
      <w:r>
        <w:t xml:space="preserve">	</w:t>
      </w:r>
      <w:r>
        <w:t xml:space="preserve">Stuart LM. 2021.</w:t>
      </w:r>
      <w:r>
        <w:t xml:space="preserve"> </w:t>
      </w:r>
      <w:hyperlink r:id="rId425">
        <w:r>
          <w:rPr>
            <w:rStyle w:val="Hyperlink"/>
          </w:rPr>
          <w:t xml:space="preserve">In Gratitude for mRNA Vaccines</w:t>
        </w:r>
      </w:hyperlink>
      <w:r>
        <w:t xml:space="preserve">. N Engl J Med 385:1436–1438.</w:t>
      </w:r>
    </w:p>
    <w:bookmarkEnd w:id="426"/>
    <w:bookmarkStart w:id="428" w:name="ref-xUUwXDNv"/>
    <w:p>
      <w:pPr>
        <w:pStyle w:val="Bibliography"/>
      </w:pPr>
      <w:r>
        <w:t xml:space="preserve">169.</w:t>
      </w:r>
      <w:r>
        <w:t xml:space="preserve"> </w:t>
      </w:r>
      <w:r>
        <w:t xml:space="preserve">	</w:t>
      </w:r>
      <w:r>
        <w:t xml:space="preserve">Pardi N, Hogan MJ, Weissman D. 2020.</w:t>
      </w:r>
      <w:r>
        <w:t xml:space="preserve"> </w:t>
      </w:r>
      <w:hyperlink r:id="rId427">
        <w:r>
          <w:rPr>
            <w:rStyle w:val="Hyperlink"/>
          </w:rPr>
          <w:t xml:space="preserve">Recent advances in mRNA vaccine technology</w:t>
        </w:r>
      </w:hyperlink>
      <w:r>
        <w:t xml:space="preserve">. Current Opinion in Immunology 65:14–20.</w:t>
      </w:r>
    </w:p>
    <w:bookmarkEnd w:id="428"/>
    <w:bookmarkStart w:id="430" w:name="ref-wYZ6qJMu"/>
    <w:p>
      <w:pPr>
        <w:pStyle w:val="Bibliography"/>
      </w:pPr>
      <w:r>
        <w:t xml:space="preserve">170.</w:t>
      </w:r>
      <w:r>
        <w:t xml:space="preserve"> </w:t>
      </w:r>
      <w:r>
        <w:t xml:space="preserve">	</w:t>
      </w:r>
      <w:r>
        <w:t xml:space="preserve">Amanat F, Krammer F. 2020.</w:t>
      </w:r>
      <w:r>
        <w:t xml:space="preserve"> </w:t>
      </w:r>
      <w:hyperlink r:id="rId429">
        <w:r>
          <w:rPr>
            <w:rStyle w:val="Hyperlink"/>
          </w:rPr>
          <w:t xml:space="preserve">SARS-CoV-2 Vaccines: Status Report</w:t>
        </w:r>
      </w:hyperlink>
      <w:r>
        <w:t xml:space="preserve">. Immunity 52:583–589.</w:t>
      </w:r>
    </w:p>
    <w:bookmarkEnd w:id="430"/>
    <w:bookmarkStart w:id="432" w:name="ref-17lluDFcc"/>
    <w:p>
      <w:pPr>
        <w:pStyle w:val="Bibliography"/>
      </w:pPr>
      <w:r>
        <w:t xml:space="preserve">171.</w:t>
      </w:r>
      <w:r>
        <w:t xml:space="preserve"> </w:t>
      </w:r>
      <w:r>
        <w:t xml:space="preserve">	</w:t>
      </w:r>
      <w:r>
        <w:t xml:space="preserve">Fonteilles-Drabek S, Reddy D, Wells TNC. 2017.</w:t>
      </w:r>
      <w:r>
        <w:t xml:space="preserve"> </w:t>
      </w:r>
      <w:hyperlink r:id="rId431">
        <w:r>
          <w:rPr>
            <w:rStyle w:val="Hyperlink"/>
          </w:rPr>
          <w:t xml:space="preserve">Managing intellectual property to develop medicines for the world's poorest</w:t>
        </w:r>
      </w:hyperlink>
      <w:r>
        <w:t xml:space="preserve">. Nat Rev Drug Discov 16:223–224.</w:t>
      </w:r>
    </w:p>
    <w:bookmarkEnd w:id="432"/>
    <w:bookmarkStart w:id="434"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3">
        <w:r>
          <w:rPr>
            <w:rStyle w:val="Hyperlink"/>
          </w:rPr>
          <w:t xml:space="preserve">https://clinicaltrials.gov/ct2/show/NCT01669096</w:t>
        </w:r>
      </w:hyperlink>
      <w:r>
        <w:t xml:space="preserve">. Retrieved 8 February 2021.</w:t>
      </w:r>
    </w:p>
    <w:bookmarkEnd w:id="434"/>
    <w:bookmarkStart w:id="436"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5">
        <w:r>
          <w:rPr>
            <w:rStyle w:val="Hyperlink"/>
          </w:rPr>
          <w:t xml:space="preserve">Nucleoside-modified mRNA immunization elicits influenza virus hemagglutinin stalk-specific antibodies</w:t>
        </w:r>
      </w:hyperlink>
      <w:r>
        <w:t xml:space="preserve">. Nature Communications 9:3361.</w:t>
      </w:r>
    </w:p>
    <w:bookmarkEnd w:id="436"/>
    <w:bookmarkStart w:id="438"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7">
        <w:r>
          <w:rPr>
            <w:rStyle w:val="Hyperlink"/>
          </w:rPr>
          <w:t xml:space="preserve">Cell specific delivery of modified mRNA expressing therapeutic proteins to leukocytes</w:t>
        </w:r>
      </w:hyperlink>
      <w:r>
        <w:t xml:space="preserve">. Nature Communications 9:4493.</w:t>
      </w:r>
    </w:p>
    <w:bookmarkEnd w:id="438"/>
    <w:bookmarkStart w:id="440"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9">
        <w:r>
          <w:rPr>
            <w:rStyle w:val="Hyperlink"/>
          </w:rPr>
          <w:t xml:space="preserve">Immunology of COVID-19: Current State of the Science</w:t>
        </w:r>
      </w:hyperlink>
      <w:r>
        <w:t xml:space="preserve">. Immunity 52:910–941.</w:t>
      </w:r>
    </w:p>
    <w:bookmarkEnd w:id="440"/>
    <w:bookmarkStart w:id="442" w:name="ref-1CsCQi9wT"/>
    <w:p>
      <w:pPr>
        <w:pStyle w:val="Bibliography"/>
      </w:pPr>
      <w:r>
        <w:t xml:space="preserve">176.</w:t>
      </w:r>
      <w:r>
        <w:t xml:space="preserve"> </w:t>
      </w:r>
      <w:r>
        <w:t xml:space="preserve">	</w:t>
      </w:r>
      <w:r>
        <w:t xml:space="preserve">Chien KR, Zangi L, Lui KO. 2014.</w:t>
      </w:r>
      <w:r>
        <w:t xml:space="preserve"> </w:t>
      </w:r>
      <w:hyperlink r:id="rId441">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2"/>
    <w:bookmarkStart w:id="444"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3">
        <w:r>
          <w:rPr>
            <w:rStyle w:val="Hyperlink"/>
          </w:rPr>
          <w:t xml:space="preserve">https://www.pfizer.com/news/press-release/press-release-detail/pfizer-and-biontech-announce-early-positive-data-ongoing-0</w:t>
        </w:r>
      </w:hyperlink>
      <w:r>
        <w:t xml:space="preserve">. Retrieved 8 February 2021.</w:t>
      </w:r>
    </w:p>
    <w:bookmarkEnd w:id="444"/>
    <w:bookmarkStart w:id="446"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5">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6"/>
    <w:bookmarkStart w:id="448" w:name="ref-suRY1e0N"/>
    <w:p>
      <w:pPr>
        <w:pStyle w:val="Bibliography"/>
      </w:pPr>
      <w:r>
        <w:t xml:space="preserve">179.</w:t>
      </w:r>
      <w:r>
        <w:t xml:space="preserve"> </w:t>
      </w:r>
      <w:r>
        <w:t xml:space="preserve">	</w:t>
      </w:r>
      <w:r>
        <w:t xml:space="preserve">Funk CD, Laferrière C, Ardakani A. 2020.</w:t>
      </w:r>
      <w:r>
        <w:t xml:space="preserve"> </w:t>
      </w:r>
      <w:hyperlink r:id="rId447">
        <w:r>
          <w:rPr>
            <w:rStyle w:val="Hyperlink"/>
          </w:rPr>
          <w:t xml:space="preserve">A Snapshot of the Global Race for Vaccines Targeting SARS-CoV-2 and the COVID-19 Pandemic</w:t>
        </w:r>
      </w:hyperlink>
      <w:r>
        <w:t xml:space="preserve">. Frontiers in Pharmacology 11:937.</w:t>
      </w:r>
    </w:p>
    <w:bookmarkEnd w:id="448"/>
    <w:bookmarkStart w:id="450" w:name="ref-1F8hc8XkK"/>
    <w:p>
      <w:pPr>
        <w:pStyle w:val="Bibliography"/>
      </w:pPr>
      <w:r>
        <w:t xml:space="preserve">180.</w:t>
      </w:r>
      <w:r>
        <w:t xml:space="preserve"> </w:t>
      </w:r>
      <w:r>
        <w:t xml:space="preserve">	</w:t>
      </w:r>
      <w:r>
        <w:t xml:space="preserve">Ledford H. 2021.</w:t>
      </w:r>
      <w:r>
        <w:t xml:space="preserve"> </w:t>
      </w:r>
      <w:hyperlink r:id="rId449">
        <w:r>
          <w:rPr>
            <w:rStyle w:val="Hyperlink"/>
          </w:rPr>
          <w:t xml:space="preserve">What the Moderna–NIH COVID vaccine patent fight means for research</w:t>
        </w:r>
      </w:hyperlink>
      <w:r>
        <w:t xml:space="preserve">. Nature 600:200–201.</w:t>
      </w:r>
    </w:p>
    <w:bookmarkEnd w:id="450"/>
    <w:bookmarkStart w:id="452" w:name="ref-BrC2lh5x"/>
    <w:p>
      <w:pPr>
        <w:pStyle w:val="Bibliography"/>
      </w:pPr>
      <w:r>
        <w:t xml:space="preserve">181.</w:t>
      </w:r>
      <w:r>
        <w:t xml:space="preserve"> </w:t>
      </w:r>
      <w:r>
        <w:t xml:space="preserve">	</w:t>
      </w:r>
      <w:r>
        <w:t xml:space="preserve">Diamond D. 2021.</w:t>
      </w:r>
      <w:r>
        <w:t xml:space="preserve"> </w:t>
      </w:r>
      <w:hyperlink r:id="rId451">
        <w:r>
          <w:rPr>
            <w:rStyle w:val="Hyperlink"/>
          </w:rPr>
          <w:t xml:space="preserve">Moderna halts patent fight over coronavirus vaccine with federal government</w:t>
        </w:r>
      </w:hyperlink>
      <w:r>
        <w:t xml:space="preserve">. Washington Post.</w:t>
      </w:r>
    </w:p>
    <w:bookmarkEnd w:id="452"/>
    <w:bookmarkStart w:id="454"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3">
        <w:r>
          <w:rPr>
            <w:rStyle w:val="Hyperlink"/>
          </w:rPr>
          <w:t xml:space="preserve">https://www.cnn.com/2022/08/26/health/moderna-pfizer-mrna-patent-lawsuit/index.html</w:t>
        </w:r>
      </w:hyperlink>
      <w:r>
        <w:t xml:space="preserve">. Retrieved 5 December 2022.</w:t>
      </w:r>
    </w:p>
    <w:bookmarkEnd w:id="454"/>
    <w:bookmarkStart w:id="456"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5">
        <w:r>
          <w:rPr>
            <w:rStyle w:val="Hyperlink"/>
          </w:rPr>
          <w:t xml:space="preserve">Safety and Efficacy of the BNT162b2 mRNA Covid-19 Vaccine</w:t>
        </w:r>
      </w:hyperlink>
      <w:r>
        <w:t xml:space="preserve">. New England Journal of Medicine 383:2603–2615.</w:t>
      </w:r>
    </w:p>
    <w:bookmarkEnd w:id="456"/>
    <w:bookmarkStart w:id="458"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7">
        <w:r>
          <w:rPr>
            <w:rStyle w:val="Hyperlink"/>
          </w:rPr>
          <w:t xml:space="preserve">Efficacy and Safety of the mRNA-1273 SARS-CoV-2 Vaccine</w:t>
        </w:r>
      </w:hyperlink>
      <w:r>
        <w:t xml:space="preserve">. New England Journal of Medicine NEJMoa2035389.</w:t>
      </w:r>
    </w:p>
    <w:bookmarkEnd w:id="458"/>
    <w:bookmarkStart w:id="460"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9">
        <w:r>
          <w:rPr>
            <w:rStyle w:val="Hyperlink"/>
          </w:rPr>
          <w:t xml:space="preserve">https://www.fda.gov/news-events/press-announcements/fda-takes-key-action-fight-against-covid-19-issuing-emergency-use-authorization-first-covid-19</w:t>
        </w:r>
      </w:hyperlink>
      <w:r>
        <w:t xml:space="preserve">. Retrieved 8 February 2021.</w:t>
      </w:r>
    </w:p>
    <w:bookmarkEnd w:id="460"/>
    <w:bookmarkStart w:id="462" w:name="ref-13Ou1UUAd"/>
    <w:p>
      <w:pPr>
        <w:pStyle w:val="Bibliography"/>
      </w:pPr>
      <w:r>
        <w:t xml:space="preserve">186.</w:t>
      </w:r>
      <w:r>
        <w:t xml:space="preserve"> </w:t>
      </w:r>
      <w:r>
        <w:t xml:space="preserve">	</w:t>
      </w:r>
      <w:r>
        <w:t xml:space="preserve">Oliver SE. 2021.</w:t>
      </w:r>
      <w:r>
        <w:t xml:space="preserve"> </w:t>
      </w:r>
      <w:hyperlink r:id="rId461">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2"/>
    <w:bookmarkStart w:id="464" w:name="ref-wByD9WaX"/>
    <w:p>
      <w:pPr>
        <w:pStyle w:val="Bibliography"/>
      </w:pPr>
      <w:r>
        <w:t xml:space="preserve">187.</w:t>
      </w:r>
      <w:r>
        <w:t xml:space="preserve"> </w:t>
      </w:r>
      <w:r>
        <w:t xml:space="preserve">	</w:t>
      </w:r>
      <w:r>
        <w:t xml:space="preserve">Zimmer C, Corum J, Wee S-L, Kristoffersen M. 2020.</w:t>
      </w:r>
      <w:r>
        <w:t xml:space="preserve"> </w:t>
      </w:r>
      <w:hyperlink r:id="rId463">
        <w:r>
          <w:rPr>
            <w:rStyle w:val="Hyperlink"/>
          </w:rPr>
          <w:t xml:space="preserve">Coronavirus Vaccine Tracker</w:t>
        </w:r>
      </w:hyperlink>
      <w:r>
        <w:t xml:space="preserve">. The New York Times.</w:t>
      </w:r>
    </w:p>
    <w:bookmarkEnd w:id="464"/>
    <w:bookmarkStart w:id="466"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5">
        <w:r>
          <w:rPr>
            <w:rStyle w:val="Hyperlink"/>
          </w:rPr>
          <w:t xml:space="preserve">Prevention and Attenuation of Covid-19 with the BNT162b2 and mRNA-1273 Vaccines</w:t>
        </w:r>
      </w:hyperlink>
      <w:r>
        <w:t xml:space="preserve">. N Engl J Med 385:320–329.</w:t>
      </w:r>
    </w:p>
    <w:bookmarkEnd w:id="466"/>
    <w:bookmarkStart w:id="468" w:name="ref-lY0XUlUp"/>
    <w:p>
      <w:pPr>
        <w:pStyle w:val="Bibliography"/>
      </w:pPr>
      <w:r>
        <w:t xml:space="preserve">189.</w:t>
      </w:r>
      <w:r>
        <w:t xml:space="preserve"> </w:t>
      </w:r>
      <w:r>
        <w:t xml:space="preserve">	</w:t>
      </w:r>
      <w:r>
        <w:t xml:space="preserve">2021. The effects of virus variants on COVID-19 vaccines.</w:t>
      </w:r>
      <w:r>
        <w:t xml:space="preserve"> </w:t>
      </w:r>
      <w:hyperlink r:id="rId467">
        <w:r>
          <w:rPr>
            <w:rStyle w:val="Hyperlink"/>
          </w:rPr>
          <w:t xml:space="preserve">https://www.who.int/news-room/feature-stories/detail/the-effects-of-virus-variants-on-covid-19-vaccines</w:t>
        </w:r>
      </w:hyperlink>
      <w:r>
        <w:t xml:space="preserve">. Retrieved 5 December 2022.</w:t>
      </w:r>
    </w:p>
    <w:bookmarkEnd w:id="468"/>
    <w:bookmarkStart w:id="470"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9">
        <w:r>
          <w:rPr>
            <w:rStyle w:val="Hyperlink"/>
          </w:rPr>
          <w:t xml:space="preserve">Comparison of two highly-effective mRNA vaccines for COVID-19 during periods of Alpha and Delta variant prevalence</w:t>
        </w:r>
      </w:hyperlink>
      <w:r>
        <w:t xml:space="preserve">. Cold Spring Harbor Laboratory.</w:t>
      </w:r>
    </w:p>
    <w:bookmarkEnd w:id="470"/>
    <w:bookmarkStart w:id="472"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71">
        <w:r>
          <w:rPr>
            <w:rStyle w:val="Hyperlink"/>
          </w:rPr>
          <w:t xml:space="preserve">Effectiveness of mRNA-1273 against SARS-CoV-2 Omicron and Delta variants</w:t>
        </w:r>
      </w:hyperlink>
      <w:r>
        <w:t xml:space="preserve">. Nat Med 28:1063–1071.</w:t>
      </w:r>
    </w:p>
    <w:bookmarkEnd w:id="472"/>
    <w:bookmarkStart w:id="474" w:name="ref-S6RHdOTJ"/>
    <w:p>
      <w:pPr>
        <w:pStyle w:val="Bibliography"/>
      </w:pPr>
      <w:r>
        <w:t xml:space="preserve">192.</w:t>
      </w:r>
      <w:r>
        <w:t xml:space="preserve"> </w:t>
      </w:r>
      <w:r>
        <w:t xml:space="preserve">	</w:t>
      </w:r>
      <w:r>
        <w:t xml:space="preserve">Collie S, Champion J, Moultrie H, Bekker L-G, Gray G. 2022.</w:t>
      </w:r>
      <w:r>
        <w:t xml:space="preserve"> </w:t>
      </w:r>
      <w:hyperlink r:id="rId473">
        <w:r>
          <w:rPr>
            <w:rStyle w:val="Hyperlink"/>
          </w:rPr>
          <w:t xml:space="preserve">Effectiveness of BNT162b2 Vaccine against Omicron Variant in South Africa</w:t>
        </w:r>
      </w:hyperlink>
      <w:r>
        <w:t xml:space="preserve">. N Engl J Med 386:494–496.</w:t>
      </w:r>
    </w:p>
    <w:bookmarkEnd w:id="474"/>
    <w:bookmarkStart w:id="476"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5">
        <w:r>
          <w:rPr>
            <w:rStyle w:val="Hyperlink"/>
          </w:rPr>
          <w:t xml:space="preserve">Covid-19 Vaccine Effectiveness against the Omicron (B.1.1.529) Variant</w:t>
        </w:r>
      </w:hyperlink>
      <w:r>
        <w:t xml:space="preserve">. N Engl J Med 386:1532–1546.</w:t>
      </w:r>
    </w:p>
    <w:bookmarkEnd w:id="476"/>
    <w:bookmarkStart w:id="478"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7">
        <w:r>
          <w:rPr>
            <w:rStyle w:val="Hyperlink"/>
          </w:rPr>
          <w:t xml:space="preserve">https://www.nytimes.com/interactive/2021/us/covid-cases.html</w:t>
        </w:r>
      </w:hyperlink>
      <w:r>
        <w:t xml:space="preserve">. Retrieved 11 March 2022.</w:t>
      </w:r>
    </w:p>
    <w:bookmarkEnd w:id="478"/>
    <w:bookmarkStart w:id="480"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9">
        <w:r>
          <w:rPr>
            <w:rStyle w:val="Hyperlink"/>
          </w:rPr>
          <w:t xml:space="preserve">https://www.washingtonpost.com/health/interactive/2022/omicron-comparison-cases-deaths-hospitalizations/</w:t>
        </w:r>
      </w:hyperlink>
      <w:r>
        <w:t xml:space="preserve">. Retrieved 5 December 2022.</w:t>
      </w:r>
    </w:p>
    <w:bookmarkEnd w:id="480"/>
    <w:bookmarkStart w:id="482"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81">
        <w:r>
          <w:rPr>
            <w:rStyle w:val="Hyperlink"/>
          </w:rPr>
          <w:t xml:space="preserve">Myocarditis following COVID-19 mRNA vaccination</w:t>
        </w:r>
      </w:hyperlink>
      <w:r>
        <w:t xml:space="preserve">. Vaccine 39:3790–3793.</w:t>
      </w:r>
    </w:p>
    <w:bookmarkEnd w:id="482"/>
    <w:bookmarkStart w:id="484"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3">
        <w:r>
          <w:rPr>
            <w:rStyle w:val="Hyperlink"/>
          </w:rPr>
          <w:t xml:space="preserve">Patients With Acute Myocarditis Following mRNA COVID-19 Vaccination</w:t>
        </w:r>
      </w:hyperlink>
      <w:r>
        <w:t xml:space="preserve">. JAMA Cardiol 6:1196.</w:t>
      </w:r>
    </w:p>
    <w:bookmarkEnd w:id="484"/>
    <w:bookmarkStart w:id="486"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5">
        <w:r>
          <w:rPr>
            <w:rStyle w:val="Hyperlink"/>
          </w:rPr>
          <w:t xml:space="preserve">Myocarditis after BNT162b2 mRNA Vaccine against Covid-19 in Israel</w:t>
        </w:r>
      </w:hyperlink>
      <w:r>
        <w:t xml:space="preserve">. N Engl J Med 385:2140–2149.</w:t>
      </w:r>
    </w:p>
    <w:bookmarkEnd w:id="486"/>
    <w:bookmarkStart w:id="488"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7">
        <w:r>
          <w:rPr>
            <w:rStyle w:val="Hyperlink"/>
          </w:rPr>
          <w:t xml:space="preserve">10.7326/m22-2274</w:t>
        </w:r>
      </w:hyperlink>
      <w:r>
        <w:t xml:space="preserve">.</w:t>
      </w:r>
    </w:p>
    <w:bookmarkEnd w:id="488"/>
    <w:bookmarkStart w:id="490"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9">
        <w:r>
          <w:rPr>
            <w:rStyle w:val="Hyperlink"/>
          </w:rPr>
          <w:t xml:space="preserve">10.7759/cureus.19240</w:t>
        </w:r>
      </w:hyperlink>
      <w:r>
        <w:t xml:space="preserve">.</w:t>
      </w:r>
    </w:p>
    <w:bookmarkEnd w:id="490"/>
    <w:bookmarkStart w:id="492" w:name="ref-180UFKjJ2"/>
    <w:p>
      <w:pPr>
        <w:pStyle w:val="Bibliography"/>
      </w:pPr>
      <w:r>
        <w:t xml:space="preserve">201.</w:t>
      </w:r>
      <w:r>
        <w:t xml:space="preserve"> </w:t>
      </w:r>
      <w:r>
        <w:t xml:space="preserve">	</w:t>
      </w:r>
      <w:r>
        <w:t xml:space="preserve">Kim JH, Marks F, Clemens JD. 2021.</w:t>
      </w:r>
      <w:r>
        <w:t xml:space="preserve"> </w:t>
      </w:r>
      <w:hyperlink r:id="rId491">
        <w:r>
          <w:rPr>
            <w:rStyle w:val="Hyperlink"/>
          </w:rPr>
          <w:t xml:space="preserve">Looking beyond COVID-19 vaccine phase 3 trials</w:t>
        </w:r>
      </w:hyperlink>
      <w:r>
        <w:t xml:space="preserve">. Nat Med 27:205–211.</w:t>
      </w:r>
    </w:p>
    <w:bookmarkEnd w:id="492"/>
    <w:bookmarkStart w:id="494"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3">
        <w:r>
          <w:rPr>
            <w:rStyle w:val="Hyperlink"/>
          </w:rPr>
          <w:t xml:space="preserve">https://www.fda.gov/news-events/press-announcements/coronavirus-covid-19-update-fda-recommends-inclusion-omicron-ba45-component-covid-19-vaccine-booster</w:t>
        </w:r>
      </w:hyperlink>
      <w:r>
        <w:t xml:space="preserve">. Retrieved 5 December 2022.</w:t>
      </w:r>
    </w:p>
    <w:bookmarkEnd w:id="494"/>
    <w:bookmarkStart w:id="496"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5">
        <w:r>
          <w:rPr>
            <w:rStyle w:val="Hyperlink"/>
          </w:rPr>
          <w:t xml:space="preserve">https://www.medpagetoday.com/infectiousdisease/covid19vaccine/99493</w:t>
        </w:r>
      </w:hyperlink>
      <w:r>
        <w:t xml:space="preserve">. Retrieved 5 December 2022.</w:t>
      </w:r>
    </w:p>
    <w:bookmarkEnd w:id="496"/>
    <w:bookmarkStart w:id="498" w:name="ref-1FMDHQCgs"/>
    <w:p>
      <w:pPr>
        <w:pStyle w:val="Bibliography"/>
      </w:pPr>
      <w:r>
        <w:t xml:space="preserve">204.</w:t>
      </w:r>
      <w:r>
        <w:t xml:space="preserve"> </w:t>
      </w:r>
      <w:r>
        <w:t xml:space="preserve">	</w:t>
      </w:r>
      <w:r>
        <w:t xml:space="preserve">2022. Fall 2022 COVID-19 Vaccine Strain Composition Selection Recommendation. US Food and Drug Administration.</w:t>
      </w:r>
      <w:r>
        <w:t xml:space="preserve"> </w:t>
      </w:r>
      <w:hyperlink r:id="rId497">
        <w:r>
          <w:rPr>
            <w:rStyle w:val="Hyperlink"/>
          </w:rPr>
          <w:t xml:space="preserve">https://www.fda.gov/media/159597/download</w:t>
        </w:r>
      </w:hyperlink>
      <w:r>
        <w:t xml:space="preserve">.</w:t>
      </w:r>
    </w:p>
    <w:bookmarkEnd w:id="498"/>
    <w:bookmarkStart w:id="500" w:name="ref-Slgwtax5"/>
    <w:p>
      <w:pPr>
        <w:pStyle w:val="Bibliography"/>
      </w:pPr>
      <w:r>
        <w:t xml:space="preserve">205.</w:t>
      </w:r>
      <w:r>
        <w:t xml:space="preserve"> </w:t>
      </w:r>
      <w:r>
        <w:t xml:space="preserve">	</w:t>
      </w:r>
      <w:r>
        <w:t xml:space="preserve">Erman M. 2022.</w:t>
      </w:r>
      <w:r>
        <w:t xml:space="preserve"> </w:t>
      </w:r>
      <w:hyperlink r:id="rId499">
        <w:r>
          <w:rPr>
            <w:rStyle w:val="Hyperlink"/>
          </w:rPr>
          <w:t xml:space="preserve">U.S. FDA to use existing Omicron booster data to review shots targeting new subvariants -official</w:t>
        </w:r>
      </w:hyperlink>
      <w:r>
        <w:t xml:space="preserve">. Reuters.</w:t>
      </w:r>
    </w:p>
    <w:bookmarkEnd w:id="500"/>
    <w:bookmarkStart w:id="502"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501">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2"/>
    <w:bookmarkStart w:id="504"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3">
        <w:r>
          <w:rPr>
            <w:rStyle w:val="Hyperlink"/>
          </w:rPr>
          <w:t xml:space="preserve">Efficacy and Safety of a Booster Regimen of Ad26.COV2.S Vaccine against Covid-19</w:t>
        </w:r>
      </w:hyperlink>
      <w:r>
        <w:t xml:space="preserve">. Cold Spring Harbor Laboratory.</w:t>
      </w:r>
    </w:p>
    <w:bookmarkEnd w:id="504"/>
    <w:bookmarkStart w:id="506"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5">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6"/>
    <w:bookmarkStart w:id="508"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7">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8"/>
    <w:bookmarkStart w:id="510"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9">
        <w:r>
          <w:rPr>
            <w:rStyle w:val="Hyperlink"/>
          </w:rPr>
          <w:t xml:space="preserve">4th Dose COVID mRNA Vaccines' Immunogenicity &amp; Efficacy Against Omicron VOC</w:t>
        </w:r>
      </w:hyperlink>
      <w:r>
        <w:t xml:space="preserve">. Cold Spring Harbor Laboratory.</w:t>
      </w:r>
    </w:p>
    <w:bookmarkEnd w:id="510"/>
    <w:bookmarkStart w:id="512"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11">
        <w:r>
          <w:rPr>
            <w:rStyle w:val="Hyperlink"/>
          </w:rPr>
          <w:t xml:space="preserve">To mix or not to mix? A rapid systematic review of heterologous prime–boost covid-19 vaccination</w:t>
        </w:r>
      </w:hyperlink>
      <w:r>
        <w:t xml:space="preserve">. Expert Review of Vaccines 20:1211–1220.</w:t>
      </w:r>
    </w:p>
    <w:bookmarkEnd w:id="512"/>
    <w:bookmarkStart w:id="514"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3">
        <w:r>
          <w:rPr>
            <w:rStyle w:val="Hyperlink"/>
          </w:rPr>
          <w:t xml:space="preserve">Homologous and Heterologous Covid-19 Booster Vaccinations</w:t>
        </w:r>
      </w:hyperlink>
      <w:r>
        <w:t xml:space="preserve">. N Engl J Med 386:1046–1057.</w:t>
      </w:r>
    </w:p>
    <w:bookmarkEnd w:id="514"/>
    <w:bookmarkStart w:id="516"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5">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6"/>
    <w:bookmarkStart w:id="518"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7">
        <w:r>
          <w:rPr>
            <w:rStyle w:val="Hyperlink"/>
          </w:rPr>
          <w:t xml:space="preserve">10.1093/jtm/taab191</w:t>
        </w:r>
      </w:hyperlink>
      <w:r>
        <w:t xml:space="preserve">.</w:t>
      </w:r>
    </w:p>
    <w:bookmarkEnd w:id="518"/>
    <w:bookmarkStart w:id="520"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9">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20"/>
    <w:bookmarkStart w:id="522"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21">
        <w:r>
          <w:rPr>
            <w:rStyle w:val="Hyperlink"/>
          </w:rPr>
          <w:t xml:space="preserve">Effectiveness of Homologous and Heterologous Covid-19 Boosters against Omicron</w:t>
        </w:r>
      </w:hyperlink>
      <w:r>
        <w:t xml:space="preserve">. N Engl J Med 386:2433–2435.</w:t>
      </w:r>
    </w:p>
    <w:bookmarkEnd w:id="522"/>
    <w:bookmarkStart w:id="524"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3">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4"/>
    <w:bookmarkStart w:id="526"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5">
        <w:r>
          <w:rPr>
            <w:rStyle w:val="Hyperlink"/>
          </w:rPr>
          <w:t xml:space="preserve">https://www.ecdc.europa.eu/en/publications-data/overview-eueea-country-recommendations-covid-19-vaccination-vaxzevria-and-scoping</w:t>
        </w:r>
      </w:hyperlink>
      <w:r>
        <w:t xml:space="preserve">. Retrieved 5 December 2022.</w:t>
      </w:r>
    </w:p>
    <w:bookmarkEnd w:id="526"/>
    <w:bookmarkStart w:id="528" w:name="ref-kFl0x9VR"/>
    <w:p>
      <w:pPr>
        <w:pStyle w:val="Bibliography"/>
      </w:pPr>
      <w:r>
        <w:t xml:space="preserve">219.</w:t>
      </w:r>
      <w:r>
        <w:t xml:space="preserve"> </w:t>
      </w:r>
      <w:r>
        <w:t xml:space="preserve">	</w:t>
      </w:r>
      <w:r>
        <w:t xml:space="preserve">Duarte-Salles T, Prieto-Alhambra D. 2021.</w:t>
      </w:r>
      <w:r>
        <w:t xml:space="preserve"> </w:t>
      </w:r>
      <w:hyperlink r:id="rId527">
        <w:r>
          <w:rPr>
            <w:rStyle w:val="Hyperlink"/>
          </w:rPr>
          <w:t xml:space="preserve">Heterologous vaccine regimens against COVID-19</w:t>
        </w:r>
      </w:hyperlink>
      <w:r>
        <w:t xml:space="preserve">. The Lancet 398:94–95.</w:t>
      </w:r>
    </w:p>
    <w:bookmarkEnd w:id="528"/>
    <w:bookmarkStart w:id="530"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9">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30"/>
    <w:bookmarkStart w:id="532"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31">
        <w:r>
          <w:rPr>
            <w:rStyle w:val="Hyperlink"/>
          </w:rPr>
          <w:t xml:space="preserve">Safety and immunogenicity of SARS-CoV-2 variant mRNA vaccine boosters in healthy adults: an interim analysis</w:t>
        </w:r>
      </w:hyperlink>
      <w:r>
        <w:t xml:space="preserve">. Nat Med 27:2025–2031.</w:t>
      </w:r>
    </w:p>
    <w:bookmarkEnd w:id="532"/>
    <w:bookmarkStart w:id="534"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3">
        <w:r>
          <w:rPr>
            <w:rStyle w:val="Hyperlink"/>
          </w:rPr>
          <w:t xml:space="preserve">SARS-CoV-2 Omicron Variant Neutralization after mRNA-1273 Booster Vaccination</w:t>
        </w:r>
      </w:hyperlink>
      <w:r>
        <w:t xml:space="preserve">. N Engl J Med 386:1088–1091.</w:t>
      </w:r>
    </w:p>
    <w:bookmarkEnd w:id="534"/>
    <w:bookmarkStart w:id="536"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5">
        <w:r>
          <w:rPr>
            <w:rStyle w:val="Hyperlink"/>
          </w:rPr>
          <w:t xml:space="preserve">https://www.pfizer.com/news/press-release/press-release-detail/pfizer-and-biontech-announce-omicron-adapted-covid-19</w:t>
        </w:r>
      </w:hyperlink>
      <w:r>
        <w:t xml:space="preserve">. Retrieved 5 December 2022.</w:t>
      </w:r>
    </w:p>
    <w:bookmarkEnd w:id="536"/>
    <w:bookmarkStart w:id="538" w:name="ref-jU9YFYvB"/>
    <w:p>
      <w:pPr>
        <w:pStyle w:val="Bibliography"/>
      </w:pPr>
      <w:r>
        <w:t xml:space="preserve">224.</w:t>
      </w:r>
      <w:r>
        <w:t xml:space="preserve"> </w:t>
      </w:r>
      <w:r>
        <w:t xml:space="preserve">	</w:t>
      </w:r>
      <w:r>
        <w:t xml:space="preserve">Moxon R, Reche PA, Rappuoli R. 2019.</w:t>
      </w:r>
      <w:r>
        <w:t xml:space="preserve"> </w:t>
      </w:r>
      <w:hyperlink r:id="rId537">
        <w:r>
          <w:rPr>
            <w:rStyle w:val="Hyperlink"/>
          </w:rPr>
          <w:t xml:space="preserve">Editorial: Reverse Vaccinology</w:t>
        </w:r>
      </w:hyperlink>
      <w:r>
        <w:t xml:space="preserve">. Front Immunol 10.</w:t>
      </w:r>
    </w:p>
    <w:bookmarkEnd w:id="538"/>
    <w:bookmarkStart w:id="540"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9">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40"/>
    <w:bookmarkStart w:id="542"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41">
        <w:r>
          <w:rPr>
            <w:rStyle w:val="Hyperlink"/>
          </w:rPr>
          <w:t xml:space="preserve">https://www.the-scientist.com/news-opinion/newer-vaccine-technologies-deployed-to-develop-covid-19-shot-67152</w:t>
        </w:r>
      </w:hyperlink>
      <w:r>
        <w:t xml:space="preserve">.</w:t>
      </w:r>
    </w:p>
    <w:bookmarkEnd w:id="542"/>
    <w:bookmarkStart w:id="544"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3">
        <w:r>
          <w:rPr>
            <w:rStyle w:val="Hyperlink"/>
          </w:rPr>
          <w:t xml:space="preserve">Increased risk of SARS-CoV-2 reinfection associated with emergence of Omicron in South Africa</w:t>
        </w:r>
      </w:hyperlink>
      <w:r>
        <w:t xml:space="preserve">. Cold Spring Harbor Laboratory.</w:t>
      </w:r>
    </w:p>
    <w:bookmarkEnd w:id="544"/>
    <w:bookmarkStart w:id="546" w:name="ref-yqFoGUHl"/>
    <w:p>
      <w:pPr>
        <w:pStyle w:val="Bibliography"/>
      </w:pPr>
      <w:r>
        <w:t xml:space="preserve">228.</w:t>
      </w:r>
      <w:r>
        <w:t xml:space="preserve"> </w:t>
      </w:r>
      <w:r>
        <w:t xml:space="preserve">	</w:t>
      </w:r>
      <w:r>
        <w:t xml:space="preserve">2022-07-15 12:20 | Archive of CDC Covid Pages.</w:t>
      </w:r>
      <w:r>
        <w:t xml:space="preserve"> </w:t>
      </w:r>
      <w:hyperlink r:id="rId545">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6"/>
    <w:bookmarkStart w:id="548"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7">
        <w:r>
          <w:rPr>
            <w:rStyle w:val="Hyperlink"/>
          </w:rPr>
          <w:t xml:space="preserve">Sensitivity of infectious SARS-CoV-2 B.1.1.7 and B.1.351 variants to neutralizing antibodies</w:t>
        </w:r>
      </w:hyperlink>
      <w:r>
        <w:t xml:space="preserve">. Nat Med 27:917–924.</w:t>
      </w:r>
    </w:p>
    <w:bookmarkEnd w:id="548"/>
    <w:bookmarkStart w:id="550"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9">
        <w:r>
          <w:rPr>
            <w:rStyle w:val="Hyperlink"/>
          </w:rPr>
          <w:t xml:space="preserve">Antibody resistance of SARS-CoV-2 variants B.1.351 and B.1.1.7</w:t>
        </w:r>
      </w:hyperlink>
      <w:r>
        <w:t xml:space="preserve">. Nature 593:130–135.</w:t>
      </w:r>
    </w:p>
    <w:bookmarkEnd w:id="550"/>
    <w:bookmarkStart w:id="552" w:name="ref-63wnlBQD"/>
    <w:p>
      <w:pPr>
        <w:pStyle w:val="Bibliography"/>
      </w:pPr>
      <w:r>
        <w:t xml:space="preserve">231.</w:t>
      </w:r>
      <w:r>
        <w:t xml:space="preserve"> </w:t>
      </w:r>
      <w:r>
        <w:t xml:space="preserve">	</w:t>
      </w:r>
      <w:r>
        <w:t xml:space="preserve">Edara VV, Hudson WH, Xie X, Ahmed R, Suthar MS. 2021.</w:t>
      </w:r>
      <w:r>
        <w:t xml:space="preserve"> </w:t>
      </w:r>
      <w:hyperlink r:id="rId551">
        <w:r>
          <w:rPr>
            <w:rStyle w:val="Hyperlink"/>
          </w:rPr>
          <w:t xml:space="preserve">Neutralizing Antibodies Against SARS-CoV-2 Variants After Infection and Vaccination</w:t>
        </w:r>
      </w:hyperlink>
      <w:r>
        <w:t xml:space="preserve">. JAMA 325:1896.</w:t>
      </w:r>
    </w:p>
    <w:bookmarkEnd w:id="552"/>
    <w:bookmarkStart w:id="554"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3">
        <w:r>
          <w:rPr>
            <w:rStyle w:val="Hyperlink"/>
          </w:rPr>
          <w:t xml:space="preserve">https://www.who.int/news/item/26-11-2021-classification-of-omicron-(b.1.1.529)-sars-cov-2-variant-of-concern</w:t>
        </w:r>
      </w:hyperlink>
      <w:r>
        <w:t xml:space="preserve">. Retrieved 5 December 2022.</w:t>
      </w:r>
    </w:p>
    <w:bookmarkEnd w:id="554"/>
    <w:bookmarkStart w:id="556"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5">
        <w:r>
          <w:rPr>
            <w:rStyle w:val="Hyperlink"/>
          </w:rPr>
          <w:t xml:space="preserve">https://covid.cdc.gov/covid-data-tracker</w:t>
        </w:r>
      </w:hyperlink>
      <w:r>
        <w:t xml:space="preserve">. Retrieved 5 December 2022.</w:t>
      </w:r>
    </w:p>
    <w:bookmarkEnd w:id="556"/>
    <w:bookmarkStart w:id="558"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7">
        <w:r>
          <w:rPr>
            <w:rStyle w:val="Hyperlink"/>
          </w:rPr>
          <w:t xml:space="preserve">10.2139/ssrn.3981711</w:t>
        </w:r>
      </w:hyperlink>
      <w:r>
        <w:t xml:space="preserve">.</w:t>
      </w:r>
    </w:p>
    <w:bookmarkEnd w:id="558"/>
    <w:bookmarkStart w:id="560"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9">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60"/>
    <w:bookmarkStart w:id="562" w:name="ref-17V4Lh5uy"/>
    <w:p>
      <w:pPr>
        <w:pStyle w:val="Bibliography"/>
      </w:pPr>
      <w:r>
        <w:t xml:space="preserve">236.</w:t>
      </w:r>
      <w:r>
        <w:t xml:space="preserve"> </w:t>
      </w:r>
      <w:r>
        <w:t xml:space="preserve">	</w:t>
      </w:r>
      <w:r>
        <w:t xml:space="preserve">Mueller B, Robbins R. 2021.</w:t>
      </w:r>
      <w:r>
        <w:t xml:space="preserve"> </w:t>
      </w:r>
      <w:hyperlink r:id="rId561">
        <w:r>
          <w:rPr>
            <w:rStyle w:val="Hyperlink"/>
          </w:rPr>
          <w:t xml:space="preserve">Where a Vast Global Vaccination Program Went Wrong</w:t>
        </w:r>
      </w:hyperlink>
      <w:r>
        <w:t xml:space="preserve">. The New York Times.</w:t>
      </w:r>
    </w:p>
    <w:bookmarkEnd w:id="562"/>
    <w:bookmarkStart w:id="564" w:name="ref-4eOROyon"/>
    <w:p>
      <w:pPr>
        <w:pStyle w:val="Bibliography"/>
      </w:pPr>
      <w:r>
        <w:t xml:space="preserve">237.</w:t>
      </w:r>
      <w:r>
        <w:t xml:space="preserve"> </w:t>
      </w:r>
      <w:r>
        <w:t xml:space="preserve">	</w:t>
      </w:r>
      <w:r>
        <w:t xml:space="preserve">Sheridan C. 2021.</w:t>
      </w:r>
      <w:r>
        <w:t xml:space="preserve"> </w:t>
      </w:r>
      <w:hyperlink r:id="rId563">
        <w:r>
          <w:rPr>
            <w:rStyle w:val="Hyperlink"/>
          </w:rPr>
          <w:t xml:space="preserve">Innovators target vaccines for variants and shortages in global South</w:t>
        </w:r>
      </w:hyperlink>
      <w:r>
        <w:t xml:space="preserve">. Nat Biotechnol 39:393–396.</w:t>
      </w:r>
    </w:p>
    <w:bookmarkEnd w:id="564"/>
    <w:bookmarkStart w:id="566" w:name="ref-hOkTKQ6z"/>
    <w:p>
      <w:pPr>
        <w:pStyle w:val="Bibliography"/>
      </w:pPr>
      <w:r>
        <w:t xml:space="preserve">238.</w:t>
      </w:r>
      <w:r>
        <w:t xml:space="preserve"> </w:t>
      </w:r>
      <w:r>
        <w:t xml:space="preserve">	</w:t>
      </w:r>
      <w:r>
        <w:t xml:space="preserve">Nohynek H, Wilder-Smith A. 2022.</w:t>
      </w:r>
      <w:r>
        <w:t xml:space="preserve"> </w:t>
      </w:r>
      <w:hyperlink r:id="rId565">
        <w:r>
          <w:rPr>
            <w:rStyle w:val="Hyperlink"/>
          </w:rPr>
          <w:t xml:space="preserve">Does the World Still Need New Covid-19 Vaccines?</w:t>
        </w:r>
      </w:hyperlink>
      <w:r>
        <w:t xml:space="preserve"> N Engl J Med 386:2140–2142.</w:t>
      </w:r>
    </w:p>
    <w:bookmarkEnd w:id="566"/>
    <w:bookmarkEnd w:id="567"/>
    <w:bookmarkEnd w:id="568"/>
    <w:bookmarkEnd w:id="5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92" Target="https://doi.org/10.1128/msystems.00927-22"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e60f9dbb029ae8708655e748a202b8574454b14a"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60f9dbb029ae8708655e748a202b8574454b14a/" TargetMode="External" /><Relationship Type="http://schemas.openxmlformats.org/officeDocument/2006/relationships/hyperlink" Id="rId22" Target="https://greenelab.github.io/covid19-review/v/e60f9dbb029ae8708655e748a202b8574454b14a/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92" Target="https://doi.org/10.1128/msystems.00927-22"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e60f9dbb029ae8708655e748a202b8574454b14a"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60f9dbb029ae8708655e748a202b8574454b14a/" TargetMode="External" /><Relationship Type="http://schemas.openxmlformats.org/officeDocument/2006/relationships/hyperlink" Id="rId22" Target="https://greenelab.github.io/covid19-review/v/e60f9dbb029ae8708655e748a202b8574454b14a/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2023-05-01T17:25:29Z</dcterms:created>
  <dcterms:modified xsi:type="dcterms:W3CDTF">2023-05-01T17:25:29Z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2023-05-01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